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tbl>
      <w:tblPr>
        <w:tblpPr w:leftFromText="141" w:rightFromText="141" w:topFromText="0" w:bottomFromText="0" w:vertAnchor="text" w:horzAnchor="margin" w:tblpX="-1050" w:tblpY="-738"/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74"/>
        <w:gridCol w:w="3154"/>
        <w:gridCol w:w="1984"/>
        <w:gridCol w:w="2174"/>
        <w:gridCol w:w="2079"/>
      </w:tblGrid>
      <w:tr>
        <w:trPr>
          <w:trHeight w:val="699" w:hRule="atLeast"/>
        </w:trPr>
        <w:tc>
          <w:tcPr>
            <w:tcW w:w="11165" w:type="dxa"/>
            <w:gridSpan w:val="5"/>
            <w:tcBorders/>
          </w:tcPr>
          <w:p>
            <w:pPr>
              <w:pStyle w:val="style0"/>
              <w:spacing w:after="0"/>
              <w:jc w:val="center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20</w:t>
            </w:r>
            <w:r>
              <w:rPr>
                <w:rFonts w:cs="Times New Roman" w:hAnsi="Times New Roman"/>
                <w:b/>
                <w:lang w:val="en-US"/>
              </w:rPr>
              <w:t>22</w:t>
            </w:r>
            <w:r>
              <w:rPr>
                <w:rFonts w:ascii="Times New Roman" w:cs="Times New Roman" w:hAnsi="Times New Roman"/>
                <w:b/>
              </w:rPr>
              <w:t>– 20</w:t>
            </w:r>
            <w:r>
              <w:rPr>
                <w:rFonts w:cs="Times New Roman" w:hAnsi="Times New Roman"/>
                <w:b/>
                <w:lang w:val="en-US"/>
              </w:rPr>
              <w:t>23</w:t>
            </w:r>
            <w:r>
              <w:rPr>
                <w:rFonts w:ascii="Times New Roman" w:cs="Times New Roman" w:hAnsi="Times New Roman"/>
                <w:b/>
              </w:rPr>
              <w:t xml:space="preserve"> EĞİTİM- ÖĞRETİM YILI </w:t>
            </w:r>
            <w:r>
              <w:rPr>
                <w:rFonts w:ascii="Times New Roman" w:cs="Times New Roman" w:hAnsi="Times New Roman"/>
                <w:b/>
              </w:rPr>
              <w:t xml:space="preserve"> </w:t>
            </w:r>
            <w:r>
              <w:rPr>
                <w:rFonts w:ascii="Times New Roman" w:cs="Times New Roman" w:hAnsi="Times New Roman"/>
                <w:b/>
              </w:rPr>
              <w:t>ANADOLU LİSESİ</w:t>
            </w:r>
          </w:p>
          <w:p>
            <w:pPr>
              <w:pStyle w:val="style0"/>
              <w:spacing w:after="0"/>
              <w:jc w:val="center"/>
              <w:rPr>
                <w:rFonts w:ascii="Tahoma" w:cs="Tahoma" w:hAnsi="Tahoma"/>
                <w:b/>
                <w:sz w:val="20"/>
                <w:szCs w:val="20"/>
              </w:rPr>
            </w:pPr>
            <w:r>
              <w:rPr>
                <w:rFonts w:ascii="Times New Roman" w:cs="Times New Roman" w:hAnsi="Times New Roman"/>
                <w:b/>
              </w:rPr>
              <w:t>12</w:t>
            </w:r>
            <w:r>
              <w:rPr>
                <w:rFonts w:ascii="Times New Roman" w:cs="Times New Roman" w:hAnsi="Times New Roman"/>
                <w:b/>
              </w:rPr>
              <w:t xml:space="preserve">.  SINIF </w:t>
            </w:r>
            <w:r>
              <w:rPr>
                <w:rFonts w:ascii="Times New Roman" w:cs="Times New Roman" w:hAnsi="Times New Roman"/>
                <w:b/>
              </w:rPr>
              <w:t>SOSYO</w:t>
            </w:r>
            <w:r>
              <w:rPr>
                <w:rFonts w:ascii="Times New Roman" w:cs="Times New Roman" w:hAnsi="Times New Roman"/>
                <w:b/>
              </w:rPr>
              <w:t>LOJİ DERSİ 1. DÖNEM 1</w:t>
            </w:r>
            <w:r>
              <w:rPr>
                <w:rFonts w:ascii="Times New Roman" w:cs="Times New Roman" w:hAnsi="Times New Roman"/>
                <w:b/>
              </w:rPr>
              <w:t>. YAZILI SORULARI</w:t>
            </w:r>
            <w:r>
              <w:rPr>
                <w:rFonts w:ascii="Tahoma" w:cs="Tahoma" w:hAnsi="Tahoma"/>
                <w:b/>
                <w:sz w:val="20"/>
                <w:szCs w:val="20"/>
              </w:rPr>
              <w:t xml:space="preserve"> </w:t>
            </w:r>
          </w:p>
        </w:tc>
      </w:tr>
      <w:tr>
        <w:tblPrEx/>
        <w:trPr>
          <w:trHeight w:val="222" w:hRule="atLeast"/>
        </w:trPr>
        <w:tc>
          <w:tcPr>
            <w:tcW w:w="1774" w:type="dxa"/>
            <w:tcBorders/>
          </w:tcPr>
          <w:p>
            <w:pPr>
              <w:pStyle w:val="style0"/>
              <w:spacing w:after="0"/>
              <w:rPr>
                <w:rFonts w:ascii="Tahoma" w:cs="Tahoma" w:hAnsi="Tahoma"/>
                <w:b/>
                <w:sz w:val="20"/>
                <w:szCs w:val="20"/>
              </w:rPr>
            </w:pPr>
            <w:r>
              <w:rPr>
                <w:rFonts w:ascii="Tahoma" w:cs="Tahoma" w:hAnsi="Tahoma"/>
                <w:b/>
                <w:sz w:val="20"/>
                <w:szCs w:val="20"/>
              </w:rPr>
              <w:t>ADI – SOYADI</w:t>
            </w:r>
          </w:p>
        </w:tc>
        <w:tc>
          <w:tcPr>
            <w:tcW w:w="3154" w:type="dxa"/>
            <w:tcBorders/>
          </w:tcPr>
          <w:p>
            <w:pPr>
              <w:pStyle w:val="style0"/>
              <w:spacing w:after="0"/>
              <w:rPr>
                <w:rFonts w:ascii="Tahoma" w:cs="Tahoma" w:hAnsi="Tahoma"/>
                <w:b/>
                <w:sz w:val="20"/>
                <w:szCs w:val="20"/>
              </w:rPr>
            </w:pPr>
          </w:p>
        </w:tc>
        <w:tc>
          <w:tcPr>
            <w:tcW w:w="1984" w:type="dxa"/>
            <w:tcBorders/>
            <w:shd w:val="clear" w:color="auto" w:fill="auto"/>
          </w:tcPr>
          <w:p>
            <w:pPr>
              <w:pStyle w:val="style0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SINIF-NO</w:t>
            </w:r>
          </w:p>
        </w:tc>
        <w:tc>
          <w:tcPr>
            <w:tcW w:w="2174" w:type="dxa"/>
            <w:tcBorders/>
            <w:shd w:val="clear" w:color="auto" w:fill="auto"/>
          </w:tcPr>
          <w:p>
            <w:pPr>
              <w:pStyle w:val="style0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 xml:space="preserve">TARİH: </w:t>
            </w:r>
          </w:p>
        </w:tc>
        <w:tc>
          <w:tcPr>
            <w:tcW w:w="2079" w:type="dxa"/>
            <w:tcBorders/>
            <w:shd w:val="clear" w:color="auto" w:fill="auto"/>
          </w:tcPr>
          <w:p>
            <w:pPr>
              <w:pStyle w:val="style0"/>
              <w:rPr>
                <w:rFonts w:ascii="Times New Roman" w:cs="Times New Roman" w:hAnsi="Times New Roman"/>
                <w:b/>
              </w:rPr>
            </w:pPr>
            <w:r>
              <w:rPr>
                <w:rFonts w:ascii="Times New Roman" w:cs="Times New Roman" w:hAnsi="Times New Roman"/>
                <w:b/>
              </w:rPr>
              <w:t>PUAN:</w:t>
            </w:r>
          </w:p>
        </w:tc>
      </w:tr>
    </w:tbl>
    <w:p>
      <w:pPr>
        <w:pStyle w:val="style0"/>
        <w:spacing w:after="0" w:lineRule="auto" w:line="240"/>
        <w:jc w:val="center"/>
        <w:rPr>
          <w:rFonts w:ascii="Times New Roman" w:cs="Times New Roman" w:eastAsia="Times New Roman" w:hAnsi="Times New Roman"/>
          <w:b/>
          <w:sz w:val="24"/>
          <w:szCs w:val="24"/>
          <w:lang w:eastAsia="tr-TR"/>
        </w:rPr>
      </w:pPr>
    </w:p>
    <w:p>
      <w:pPr>
        <w:pStyle w:val="style0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A.Aşağıdaki klasik soruları cevaplandırınız.(40</w:t>
      </w:r>
      <w:r>
        <w:rPr>
          <w:rFonts w:ascii="Times New Roman" w:cs="Times New Roman" w:hAnsi="Times New Roman"/>
          <w:b/>
          <w:bCs/>
        </w:rPr>
        <w:t xml:space="preserve"> p</w:t>
      </w:r>
      <w:r>
        <w:rPr>
          <w:rFonts w:ascii="Times New Roman" w:cs="Times New Roman" w:hAnsi="Times New Roman"/>
          <w:b/>
          <w:bCs/>
        </w:rPr>
        <w:t>uan)</w:t>
      </w: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1-  </w:t>
      </w:r>
      <w:r>
        <w:rPr>
          <w:rFonts w:ascii="Times New Roman" w:cs="Times New Roman" w:hAnsi="Times New Roman"/>
          <w:sz w:val="24"/>
          <w:szCs w:val="24"/>
        </w:rPr>
        <w:t>Sosyoloji kavram</w:t>
      </w:r>
      <w:r>
        <w:rPr>
          <w:rFonts w:ascii="Times New Roman" w:cs="Times New Roman" w:hAnsi="Times New Roman"/>
          <w:sz w:val="24"/>
          <w:szCs w:val="24"/>
        </w:rPr>
        <w:t>ını</w:t>
      </w:r>
      <w:r>
        <w:rPr>
          <w:rFonts w:ascii="Times New Roman" w:cs="Times New Roman" w:hAnsi="Times New Roman"/>
          <w:sz w:val="24"/>
          <w:szCs w:val="24"/>
        </w:rPr>
        <w:t xml:space="preserve"> tanı</w:t>
      </w:r>
      <w:r>
        <w:rPr>
          <w:rFonts w:ascii="Times New Roman" w:cs="Times New Roman" w:hAnsi="Times New Roman"/>
          <w:sz w:val="24"/>
          <w:szCs w:val="24"/>
        </w:rPr>
        <w:t>mlay</w:t>
      </w:r>
      <w:r>
        <w:rPr>
          <w:rFonts w:ascii="Times New Roman" w:cs="Times New Roman" w:hAnsi="Times New Roman"/>
          <w:sz w:val="24"/>
          <w:szCs w:val="24"/>
        </w:rPr>
        <w:t>ıp, kurucusunu yazınız</w:t>
      </w:r>
      <w:r>
        <w:rPr>
          <w:rFonts w:ascii="Times New Roman" w:cs="Times New Roman" w:hAnsi="Times New Roman"/>
          <w:sz w:val="24"/>
          <w:szCs w:val="24"/>
        </w:rPr>
        <w:t>.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(10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p</w:t>
      </w:r>
      <w:r>
        <w:rPr>
          <w:rFonts w:ascii="Times New Roman" w:cs="Times New Roman" w:hAnsi="Times New Roman"/>
          <w:sz w:val="24"/>
          <w:szCs w:val="24"/>
        </w:rPr>
        <w:t>uan)</w:t>
      </w: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  <w:r>
        <w:rPr/>
        <w:fldChar w:fldCharType="begin"/>
      </w:r>
      <w:r>
        <w:instrText xml:space="preserve"> HYPERLINK "http://mebdersleri.com/" </w:instrText>
      </w:r>
      <w:r>
        <w:rPr/>
        <w:fldChar w:fldCharType="separate"/>
      </w:r>
      <w:r>
        <w:rPr>
          <w:rStyle w:val="style85"/>
          <w:rFonts w:ascii="Times New Roman" w:cs="Times New Roman" w:hAnsi="Times New Roman"/>
          <w:b/>
          <w:bCs/>
          <w:color w:val="000000"/>
          <w:sz w:val="24"/>
          <w:szCs w:val="24"/>
          <w:u w:val="none"/>
        </w:rPr>
        <w:t>2</w:t>
      </w:r>
      <w:r>
        <w:rPr/>
        <w:fldChar w:fldCharType="end"/>
      </w:r>
      <w:r>
        <w:rPr>
          <w:rFonts w:ascii="Times New Roman" w:cs="Times New Roman" w:hAnsi="Times New Roman"/>
          <w:b/>
          <w:bCs/>
          <w:color w:val="000000"/>
          <w:sz w:val="24"/>
          <w:szCs w:val="24"/>
        </w:rPr>
        <w:t>-</w:t>
      </w:r>
      <w:r>
        <w:rPr>
          <w:rFonts w:ascii="Times New Roman" w:cs="Times New Roman" w:hAnsi="Times New Roman"/>
          <w:b/>
          <w:bCs/>
          <w:sz w:val="24"/>
          <w:szCs w:val="24"/>
        </w:rPr>
        <w:t>  </w:t>
      </w:r>
      <w:r>
        <w:rPr>
          <w:rFonts w:ascii="Times New Roman" w:cs="Times New Roman" w:hAnsi="Times New Roman"/>
          <w:sz w:val="24"/>
          <w:szCs w:val="24"/>
        </w:rPr>
        <w:t>Toplumsal olgu ve toplumsal olay kavramlarını açı</w:t>
      </w:r>
      <w:r>
        <w:rPr>
          <w:rFonts w:ascii="Times New Roman" w:cs="Times New Roman" w:hAnsi="Times New Roman"/>
          <w:sz w:val="24"/>
          <w:szCs w:val="24"/>
        </w:rPr>
        <w:t>klayıp üçer</w:t>
      </w:r>
      <w:r>
        <w:rPr>
          <w:rFonts w:ascii="Times New Roman" w:cs="Times New Roman" w:hAnsi="Times New Roman"/>
          <w:sz w:val="24"/>
          <w:szCs w:val="24"/>
        </w:rPr>
        <w:t xml:space="preserve"> örnek veriniz. (10 p</w:t>
      </w:r>
      <w:r>
        <w:rPr>
          <w:rFonts w:ascii="Times New Roman" w:cs="Times New Roman" w:hAnsi="Times New Roman"/>
          <w:sz w:val="24"/>
          <w:szCs w:val="24"/>
        </w:rPr>
        <w:t>uan)</w:t>
      </w: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3-  </w:t>
      </w:r>
      <w:r>
        <w:rPr>
          <w:rFonts w:ascii="Times New Roman" w:cs="Times New Roman" w:hAnsi="Times New Roman"/>
          <w:sz w:val="24"/>
          <w:szCs w:val="24"/>
        </w:rPr>
        <w:t>Birincil ve ikincil gurupla</w:t>
      </w:r>
      <w:r>
        <w:rPr>
          <w:rFonts w:ascii="Times New Roman" w:cs="Times New Roman" w:hAnsi="Times New Roman"/>
          <w:sz w:val="24"/>
          <w:szCs w:val="24"/>
        </w:rPr>
        <w:t>ra örnek verip açıklayınız. (10 p</w:t>
      </w:r>
      <w:r>
        <w:rPr>
          <w:rFonts w:ascii="Times New Roman" w:cs="Times New Roman" w:hAnsi="Times New Roman"/>
          <w:sz w:val="24"/>
          <w:szCs w:val="24"/>
        </w:rPr>
        <w:t>uan)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b/>
          <w:bCs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4-  </w:t>
      </w:r>
      <w:r>
        <w:rPr>
          <w:rFonts w:ascii="Times New Roman" w:cs="Times New Roman" w:hAnsi="Times New Roman"/>
          <w:sz w:val="24"/>
          <w:szCs w:val="24"/>
        </w:rPr>
        <w:t xml:space="preserve">Rol çatışması ve </w:t>
      </w:r>
      <w:r>
        <w:rPr>
          <w:rFonts w:ascii="Times New Roman" w:cs="Times New Roman" w:hAnsi="Times New Roman"/>
          <w:sz w:val="24"/>
          <w:szCs w:val="24"/>
        </w:rPr>
        <w:t xml:space="preserve">anahtar </w:t>
      </w:r>
      <w:r>
        <w:rPr>
          <w:rFonts w:ascii="Times New Roman" w:cs="Times New Roman" w:hAnsi="Times New Roman"/>
          <w:sz w:val="24"/>
          <w:szCs w:val="24"/>
        </w:rPr>
        <w:t>statü kavramlarını bir</w:t>
      </w:r>
      <w:r>
        <w:rPr>
          <w:rFonts w:ascii="Times New Roman" w:cs="Times New Roman" w:hAnsi="Times New Roman"/>
          <w:sz w:val="24"/>
          <w:szCs w:val="24"/>
        </w:rPr>
        <w:t>er örnek verip açıklayınız. (10 p</w:t>
      </w:r>
      <w:r>
        <w:rPr>
          <w:rFonts w:ascii="Times New Roman" w:cs="Times New Roman" w:hAnsi="Times New Roman"/>
          <w:sz w:val="24"/>
          <w:szCs w:val="24"/>
        </w:rPr>
        <w:t>uan)</w:t>
      </w: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  <w:sectPr>
          <w:headerReference w:type="default" r:id="rId2"/>
          <w:pgSz w:w="11906" w:h="16838" w:orient="portrait"/>
          <w:pgMar w:top="1135" w:right="1417" w:bottom="1417" w:left="1417" w:header="708" w:footer="708" w:gutter="0"/>
          <w:cols w:space="708" w:sep="1"/>
          <w:docGrid w:linePitch="360"/>
        </w:sectPr>
      </w:pPr>
    </w:p>
    <w:p>
      <w:pPr>
        <w:pStyle w:val="style0"/>
        <w:rPr>
          <w:rFonts w:ascii="Times New Roman" w:cs="Times New Roman" w:hAnsi="Times New Roman"/>
          <w:b/>
          <w:bCs/>
        </w:rPr>
      </w:pPr>
      <w:r>
        <w:rPr>
          <w:rFonts w:ascii="Times New Roman" w:cs="Times New Roman" w:hAnsi="Times New Roman"/>
          <w:b/>
          <w:bCs/>
        </w:rPr>
        <w:t>B</w:t>
      </w:r>
      <w:r>
        <w:rPr>
          <w:rFonts w:ascii="Times New Roman" w:cs="Times New Roman" w:hAnsi="Times New Roman"/>
        </w:rPr>
        <w:t>.</w:t>
      </w:r>
      <w:r>
        <w:rPr>
          <w:rFonts w:ascii="Times New Roman" w:cs="Times New Roman" w:hAnsi="Times New Roman"/>
        </w:rPr>
        <w:t> </w:t>
      </w:r>
      <w:r>
        <w:rPr>
          <w:rFonts w:ascii="Times New Roman" w:cs="Times New Roman" w:hAnsi="Times New Roman"/>
          <w:b/>
          <w:bCs/>
        </w:rPr>
        <w:t>Aşağıdaki boşlukları uygun kelimelerle doldurunuz</w:t>
      </w:r>
      <w:r>
        <w:rPr>
          <w:rFonts w:ascii="Times New Roman" w:cs="Times New Roman" w:hAnsi="Times New Roman"/>
          <w:b/>
          <w:bCs/>
        </w:rPr>
        <w:t>.</w:t>
      </w:r>
      <w:r>
        <w:rPr>
          <w:rFonts w:ascii="Times New Roman" w:cs="Times New Roman" w:hAnsi="Times New Roman"/>
          <w:b/>
          <w:bCs/>
        </w:rPr>
        <w:t xml:space="preserve"> </w:t>
      </w:r>
      <w:r>
        <w:rPr>
          <w:rFonts w:ascii="Times New Roman" w:cs="Times New Roman" w:hAnsi="Times New Roman"/>
          <w:b/>
          <w:bCs/>
        </w:rPr>
        <w:t>(</w:t>
      </w:r>
      <w:r>
        <w:rPr>
          <w:rFonts w:ascii="Times New Roman" w:cs="Times New Roman" w:hAnsi="Times New Roman"/>
          <w:b/>
          <w:bCs/>
        </w:rPr>
        <w:t xml:space="preserve">15 </w:t>
      </w:r>
      <w:r>
        <w:rPr>
          <w:rFonts w:ascii="Times New Roman" w:cs="Times New Roman" w:hAnsi="Times New Roman"/>
          <w:b/>
          <w:bCs/>
        </w:rPr>
        <w:t xml:space="preserve"> puan</w:t>
      </w:r>
      <w:r>
        <w:rPr>
          <w:rFonts w:ascii="Times New Roman" w:cs="Times New Roman" w:hAnsi="Times New Roman"/>
          <w:b/>
          <w:bCs/>
        </w:rPr>
        <w:t>)</w:t>
      </w:r>
    </w:p>
    <w:p>
      <w:pPr>
        <w:pStyle w:val="style0"/>
        <w:rPr>
          <w:rFonts w:ascii="Times New Roman" w:cs="Times New Roman" w:hAnsi="Times New Roman"/>
          <w:bCs/>
          <w:i/>
          <w:sz w:val="18"/>
          <w:szCs w:val="18"/>
        </w:rPr>
      </w:pPr>
      <w:r>
        <w:rPr>
          <w:rFonts w:ascii="Times New Roman" w:cs="Times New Roman" w:hAnsi="Times New Roman"/>
          <w:b/>
          <w:bCs/>
          <w:i/>
          <w:sz w:val="18"/>
          <w:szCs w:val="18"/>
        </w:rPr>
        <w:t xml:space="preserve">TOPLUMSAL KONTROL, </w:t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 xml:space="preserve"> </w:t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ab/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ab/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 xml:space="preserve">İSTATİSTİK, </w:t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ab/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 xml:space="preserve">TOPLUMSAL PRESTİJ, </w:t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ab/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 xml:space="preserve">OLUMSUZ SAPMA, </w:t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 xml:space="preserve">MONOGRAFİ, </w:t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ab/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ab/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 xml:space="preserve">TOPLUMSAL NORM, </w:t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ab/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>OLUMLU SAPMA</w:t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 xml:space="preserve">, </w:t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ab/>
      </w:r>
      <w:r>
        <w:rPr>
          <w:rFonts w:ascii="Times New Roman" w:cs="Times New Roman" w:hAnsi="Times New Roman"/>
          <w:b/>
          <w:bCs/>
          <w:i/>
          <w:sz w:val="18"/>
          <w:szCs w:val="18"/>
        </w:rPr>
        <w:t>VERİLMİŞ  STATÜ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</w:rPr>
        <w:t>1</w:t>
      </w:r>
      <w:r>
        <w:rPr>
          <w:rFonts w:ascii="Times New Roman" w:cs="Times New Roman" w:hAnsi="Times New Roman"/>
          <w:b/>
          <w:bCs/>
          <w:sz w:val="24"/>
          <w:szCs w:val="24"/>
        </w:rPr>
        <w:t>.</w:t>
      </w:r>
      <w:r>
        <w:rPr>
          <w:rFonts w:ascii="Times New Roman" w:cs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cs="Times New Roman" w:hAnsi="Times New Roman"/>
          <w:bCs/>
          <w:sz w:val="24"/>
          <w:szCs w:val="24"/>
        </w:rPr>
        <w:t>Toplumsal bir olayın tüm yönleriyle derinlemesine incelenmesi: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2.</w:t>
      </w:r>
      <w:r>
        <w:rPr>
          <w:rFonts w:ascii="Times New Roman" w:cs="Times New Roman" w:hAnsi="Times New Roman"/>
          <w:bCs/>
          <w:sz w:val="24"/>
          <w:szCs w:val="24"/>
        </w:rPr>
        <w:t xml:space="preserve"> </w:t>
      </w:r>
      <w:r>
        <w:rPr>
          <w:rFonts w:ascii="Times New Roman" w:cs="Times New Roman" w:hAnsi="Times New Roman"/>
          <w:bCs/>
          <w:sz w:val="24"/>
          <w:szCs w:val="24"/>
        </w:rPr>
        <w:t>Toplumun bireye gösterdiği saygı ve sevgi: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3.</w:t>
      </w:r>
      <w:r>
        <w:rPr>
          <w:rFonts w:ascii="Times New Roman" w:cs="Times New Roman" w:hAnsi="Times New Roman"/>
          <w:bCs/>
          <w:sz w:val="24"/>
          <w:szCs w:val="24"/>
        </w:rPr>
        <w:t xml:space="preserve"> Toplumun istediği biçimde ve ideal davranışlar yönünde gerçekleşen sapm</w:t>
      </w:r>
      <w:r>
        <w:rPr>
          <w:rFonts w:ascii="Times New Roman" w:cs="Times New Roman" w:hAnsi="Times New Roman"/>
          <w:bCs/>
          <w:sz w:val="24"/>
          <w:szCs w:val="24"/>
        </w:rPr>
        <w:t>a: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4.</w:t>
      </w:r>
      <w:r>
        <w:rPr>
          <w:rFonts w:ascii="Times New Roman" w:cs="Times New Roman" w:hAnsi="Times New Roman"/>
          <w:bCs/>
          <w:sz w:val="24"/>
          <w:szCs w:val="24"/>
        </w:rPr>
        <w:t xml:space="preserve"> </w:t>
      </w:r>
      <w:r>
        <w:rPr>
          <w:rFonts w:ascii="Times New Roman" w:cs="Times New Roman" w:hAnsi="Times New Roman"/>
          <w:bCs/>
          <w:sz w:val="24"/>
          <w:szCs w:val="24"/>
        </w:rPr>
        <w:t>Bireylerin sosyal normlara uymasını sağl</w:t>
      </w:r>
      <w:r>
        <w:rPr>
          <w:rFonts w:ascii="Times New Roman" w:cs="Times New Roman" w:hAnsi="Times New Roman"/>
          <w:bCs/>
          <w:sz w:val="24"/>
          <w:szCs w:val="24"/>
        </w:rPr>
        <w:t>ayan ve yaptırım gücü bulunan mekanizma: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Cs/>
          <w:sz w:val="24"/>
          <w:szCs w:val="24"/>
        </w:rPr>
      </w:pPr>
      <w:r>
        <w:rPr>
          <w:rFonts w:ascii="Times New Roman" w:cs="Times New Roman" w:hAnsi="Times New Roman"/>
          <w:b/>
          <w:bCs/>
          <w:sz w:val="24"/>
          <w:szCs w:val="24"/>
        </w:rPr>
        <w:t>5.</w:t>
      </w:r>
      <w:r>
        <w:rPr>
          <w:rFonts w:ascii="Times New Roman" w:cs="Times New Roman" w:hAnsi="Times New Roman"/>
          <w:bCs/>
          <w:sz w:val="24"/>
          <w:szCs w:val="24"/>
        </w:rPr>
        <w:t xml:space="preserve"> Belirli bir durumda uygun olan ya da olmayan davranışları gösteren ve yaptırımla de</w:t>
      </w:r>
      <w:r>
        <w:rPr>
          <w:rFonts w:ascii="Times New Roman" w:cs="Times New Roman" w:hAnsi="Times New Roman"/>
          <w:bCs/>
          <w:sz w:val="24"/>
          <w:szCs w:val="24"/>
        </w:rPr>
        <w:t>steklenen toplumsal ölçütler: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Cs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Cs/>
        </w:rPr>
      </w:pPr>
    </w:p>
    <w:p>
      <w:pPr>
        <w:pStyle w:val="style0"/>
        <w:rPr>
          <w:rFonts w:ascii="Times New Roman" w:cs="Times New Roman" w:hAnsi="Times New Roman"/>
          <w:b/>
        </w:rPr>
      </w:pPr>
      <w:r>
        <w:rPr>
          <w:rFonts w:ascii="Times New Roman" w:cs="Times New Roman" w:hAnsi="Times New Roman"/>
          <w:b/>
          <w:bCs/>
        </w:rPr>
        <w:t xml:space="preserve">C. </w:t>
      </w:r>
      <w:r>
        <w:rPr>
          <w:rFonts w:ascii="Times New Roman" w:cs="Times New Roman" w:hAnsi="Times New Roman"/>
          <w:b/>
          <w:bCs/>
        </w:rPr>
        <w:t>Aşağıdaki ifadelerden doğru olanlara (D), yanlış olanlara (Y) koyunuz.</w:t>
      </w:r>
      <w:r>
        <w:rPr>
          <w:rFonts w:ascii="Times New Roman" w:cs="Times New Roman" w:hAnsi="Times New Roman"/>
          <w:b/>
        </w:rPr>
        <w:t xml:space="preserve"> </w:t>
      </w:r>
      <w:r>
        <w:rPr>
          <w:rFonts w:ascii="Times New Roman" w:cs="Times New Roman" w:hAnsi="Times New Roman"/>
          <w:b/>
        </w:rPr>
        <w:t>(15</w:t>
      </w:r>
      <w:r>
        <w:rPr>
          <w:rFonts w:ascii="Times New Roman" w:cs="Times New Roman" w:hAnsi="Times New Roman"/>
          <w:b/>
        </w:rPr>
        <w:t xml:space="preserve"> p</w:t>
      </w:r>
      <w:r>
        <w:rPr>
          <w:rFonts w:ascii="Times New Roman" w:cs="Times New Roman" w:hAnsi="Times New Roman"/>
          <w:b/>
        </w:rPr>
        <w:t>uan)</w:t>
      </w:r>
      <w:r>
        <w:rPr>
          <w:rFonts w:ascii="Times New Roman" w:cs="Times New Roman" w:hAnsi="Times New Roman"/>
          <w:b/>
          <w:bCs/>
        </w:rPr>
        <w:t> </w:t>
      </w: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1-  </w:t>
      </w:r>
      <w:r>
        <w:rPr>
          <w:rFonts w:ascii="Times New Roman" w:cs="Times New Roman" w:hAnsi="Times New Roman"/>
          <w:sz w:val="24"/>
          <w:szCs w:val="24"/>
        </w:rPr>
        <w:t xml:space="preserve">Bireyin sergilemiş olduğu bazı rollerin birbirini kolaylaştırması rol pekişmesidir. </w:t>
      </w:r>
      <w:r>
        <w:rPr>
          <w:rFonts w:ascii="Times New Roman" w:cs="Times New Roman" w:hAnsi="Times New Roman"/>
          <w:sz w:val="24"/>
          <w:szCs w:val="24"/>
        </w:rPr>
        <w:t>(        )</w:t>
      </w: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2-  </w:t>
      </w:r>
      <w:r>
        <w:rPr>
          <w:rFonts w:ascii="Times New Roman" w:cs="Times New Roman" w:hAnsi="Times New Roman"/>
          <w:sz w:val="24"/>
          <w:szCs w:val="24"/>
        </w:rPr>
        <w:t>Sosyoloji bilimi, diğer bilimler</w:t>
      </w:r>
      <w:r>
        <w:rPr>
          <w:rFonts w:ascii="Times New Roman" w:cs="Times New Roman" w:hAnsi="Times New Roman"/>
          <w:sz w:val="24"/>
          <w:szCs w:val="24"/>
        </w:rPr>
        <w:t>le ilişki içine girmez.   </w:t>
      </w:r>
      <w:r>
        <w:rPr>
          <w:rFonts w:ascii="Times New Roman" w:cs="Times New Roman" w:hAnsi="Times New Roman"/>
          <w:sz w:val="24"/>
          <w:szCs w:val="24"/>
        </w:rPr>
        <w:t>(          )   </w:t>
      </w: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3-  </w:t>
      </w:r>
      <w:r>
        <w:rPr>
          <w:rFonts w:ascii="Times New Roman" w:cs="Times New Roman" w:hAnsi="Times New Roman"/>
          <w:sz w:val="24"/>
          <w:szCs w:val="24"/>
        </w:rPr>
        <w:t>Toplumsal değerler,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normlar</w:t>
      </w:r>
      <w:r>
        <w:rPr>
          <w:rFonts w:ascii="Times New Roman" w:cs="Times New Roman" w:hAnsi="Times New Roman"/>
          <w:sz w:val="24"/>
          <w:szCs w:val="24"/>
        </w:rPr>
        <w:t>a</w:t>
      </w:r>
      <w:r>
        <w:rPr>
          <w:rFonts w:ascii="Times New Roman" w:cs="Times New Roman" w:hAnsi="Times New Roman"/>
          <w:sz w:val="24"/>
          <w:szCs w:val="24"/>
        </w:rPr>
        <w:t xml:space="preserve"> göre daha geneldir. (        )</w:t>
      </w: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4-  </w:t>
      </w:r>
      <w:r>
        <w:rPr>
          <w:rFonts w:ascii="Times New Roman" w:cs="Times New Roman" w:hAnsi="Times New Roman"/>
          <w:sz w:val="24"/>
          <w:szCs w:val="24"/>
        </w:rPr>
        <w:t>Toplumsallaşma açısından özellikle çocukluk ve gençlik çağı çok önemlidir.   (        )</w:t>
      </w: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5-  </w:t>
      </w:r>
      <w:r>
        <w:rPr>
          <w:rFonts w:ascii="Times New Roman" w:cs="Times New Roman" w:hAnsi="Times New Roman"/>
          <w:sz w:val="24"/>
          <w:szCs w:val="24"/>
        </w:rPr>
        <w:t>Toplumsal kurumlar somut kuruluşlar ise soyut niteliklidir.   (       )</w:t>
      </w: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bCs/>
        </w:rPr>
        <w:t>D.</w:t>
      </w:r>
      <w:r>
        <w:rPr>
          <w:rFonts w:ascii="Times New Roman" w:cs="Times New Roman" w:hAnsi="Times New Roman"/>
          <w:bCs/>
        </w:rPr>
        <w:t xml:space="preserve"> </w:t>
      </w:r>
      <w:r>
        <w:rPr>
          <w:rFonts w:ascii="Times New Roman" w:cs="Times New Roman" w:hAnsi="Times New Roman"/>
          <w:b/>
          <w:bCs/>
        </w:rPr>
        <w:t xml:space="preserve">Aşağıdaki </w:t>
      </w:r>
      <w:r>
        <w:rPr>
          <w:rFonts w:ascii="Times New Roman" w:cs="Times New Roman" w:hAnsi="Times New Roman"/>
          <w:b/>
          <w:bCs/>
        </w:rPr>
        <w:t>çoktan seçmeli soruları cevaplayınız</w:t>
      </w:r>
      <w:r>
        <w:rPr>
          <w:rFonts w:ascii="Times New Roman" w:cs="Times New Roman" w:hAnsi="Times New Roman"/>
          <w:b/>
        </w:rPr>
        <w:t xml:space="preserve"> </w:t>
      </w:r>
      <w:r>
        <w:rPr>
          <w:rFonts w:ascii="Times New Roman" w:cs="Times New Roman" w:hAnsi="Times New Roman"/>
          <w:b/>
        </w:rPr>
        <w:t>(3</w:t>
      </w:r>
      <w:r>
        <w:rPr>
          <w:rFonts w:ascii="Times New Roman" w:cs="Times New Roman" w:hAnsi="Times New Roman"/>
          <w:b/>
        </w:rPr>
        <w:t>0 p</w:t>
      </w:r>
      <w:r>
        <w:rPr>
          <w:rFonts w:ascii="Times New Roman" w:cs="Times New Roman" w:hAnsi="Times New Roman"/>
          <w:b/>
        </w:rPr>
        <w:t>uan)</w:t>
      </w:r>
      <w:r>
        <w:rPr>
          <w:rFonts w:ascii="Times New Roman" w:cs="Times New Roman" w:hAnsi="Times New Roman"/>
          <w:b/>
          <w:bCs/>
        </w:rPr>
        <w:t> 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b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1.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Öğretmen, sınıftaki öğrencilerin birbirleriyle ilişkilerini, eğilimlerini ve ilişki örüntüsünü ortaya çıkarmak;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sınıf içindeki alt grupları, sınıf liderini vb. belirlemek için bir teknik uygulamaktadır. </w:t>
      </w:r>
      <w:r>
        <w:rPr>
          <w:rFonts w:ascii="Times New Roman" w:cs="Times New Roman" w:eastAsia="Helvetica-Bold" w:hAnsi="Times New Roman"/>
          <w:b/>
          <w:bCs/>
          <w:sz w:val="24"/>
          <w:szCs w:val="24"/>
        </w:rPr>
        <w:t>Bu teknik aşağıdakilerden hangisidir?</w:t>
      </w:r>
      <w:r>
        <w:rPr>
          <w:rFonts w:ascii="Times New Roman" w:cs="Times New Roman" w:eastAsia="Helvetica-Bold" w:hAnsi="Times New Roman"/>
          <w:b/>
          <w:bCs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(10 p</w:t>
      </w:r>
      <w:r>
        <w:rPr>
          <w:rFonts w:ascii="Times New Roman" w:cs="Times New Roman" w:hAnsi="Times New Roman"/>
          <w:sz w:val="24"/>
          <w:szCs w:val="24"/>
        </w:rPr>
        <w:t>uan)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A) Anket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 B) Görüşme 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C) Monografi 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 xml:space="preserve">D) İstatistik </w:t>
      </w:r>
      <w:r>
        <w:rPr>
          <w:rFonts w:ascii="Times New Roman" w:cs="Times New Roman" w:hAnsi="Times New Roman"/>
          <w:sz w:val="24"/>
          <w:szCs w:val="24"/>
        </w:rPr>
        <w:tab/>
      </w:r>
      <w:r>
        <w:rPr>
          <w:rFonts w:ascii="Times New Roman" w:cs="Times New Roman" w:hAnsi="Times New Roman"/>
          <w:sz w:val="24"/>
          <w:szCs w:val="24"/>
        </w:rPr>
        <w:t>E) Sosyometri</w:t>
      </w: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 xml:space="preserve">2. </w:t>
      </w:r>
      <w:r>
        <w:rPr>
          <w:rFonts w:ascii="Times New Roman" w:cs="Times New Roman" w:hAnsi="Times New Roman"/>
          <w:sz w:val="24"/>
          <w:szCs w:val="24"/>
        </w:rPr>
        <w:t>Toplumsal değerler, belli bir toplumda ya da toplumsal grupta oluşan, ortaklaşa kabul gören düşünce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ve kuralları uygulama biçimlerini yansıtan ölçütlerdir. </w:t>
      </w:r>
      <w:r>
        <w:rPr>
          <w:rFonts w:ascii="Times New Roman" w:cs="Times New Roman" w:eastAsia="Helvetica-Bold" w:hAnsi="Times New Roman"/>
          <w:b/>
          <w:bCs/>
          <w:sz w:val="24"/>
          <w:szCs w:val="24"/>
        </w:rPr>
        <w:t>Aşağıdakilerden hangisi toplumsal değerlerin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eastAsia="Helvetica-Bold" w:hAnsi="Times New Roman"/>
          <w:b/>
          <w:bCs/>
          <w:sz w:val="24"/>
          <w:szCs w:val="24"/>
        </w:rPr>
        <w:t>işlevlerinden biri değildir?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(10 p</w:t>
      </w:r>
      <w:r>
        <w:rPr>
          <w:rFonts w:ascii="Times New Roman" w:cs="Times New Roman" w:hAnsi="Times New Roman"/>
          <w:sz w:val="24"/>
          <w:szCs w:val="24"/>
        </w:rPr>
        <w:t>uan)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A) Toplumun bütünleşmesini sağlar.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B) Toplumun üyelerini birbirine yaklaştırır, bir arada tutar.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C) Toplumsal yaşamın düzen içinde devamlılığını sağlar.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D) Genellikle ahlaka ve inançlara dayanır.</w:t>
      </w: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E) Bireylerin uyacakları genel ve özel kuralları ortaya koyar.</w:t>
      </w: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157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b/>
          <w:sz w:val="24"/>
          <w:szCs w:val="24"/>
        </w:rPr>
        <w:t>3.</w:t>
      </w:r>
      <w:r>
        <w:rPr>
          <w:rFonts w:ascii="Times New Roman" w:cs="Times New Roman" w:hAnsi="Times New Roman"/>
          <w:sz w:val="24"/>
          <w:szCs w:val="24"/>
        </w:rPr>
        <w:t xml:space="preserve"> Bireyin içinde yaşadığı toplumsal grupların kural ve değerlerini, kültürünü etkin biçimde öğrenemediği,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bunlara uyumlu davranışlarda bulunamadığı, değişimlere ayak uyduramadığı, grubun yerleşik ölçütlerine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 xml:space="preserve">ve değerlerine aykırı davranışlarda bulunduğu durumlara toplumsal sapma denir. </w:t>
      </w:r>
      <w:r>
        <w:rPr>
          <w:rFonts w:ascii="Times New Roman" w:cs="Times New Roman" w:eastAsia="Helvetica-Bold" w:hAnsi="Times New Roman"/>
          <w:b/>
          <w:bCs/>
          <w:sz w:val="24"/>
          <w:szCs w:val="24"/>
        </w:rPr>
        <w:t>Buna gö</w:t>
      </w:r>
      <w:r>
        <w:rPr>
          <w:rFonts w:ascii="Times New Roman" w:cs="Times New Roman" w:eastAsia="Helvetica-Bold" w:hAnsi="Times New Roman"/>
          <w:b/>
          <w:bCs/>
          <w:sz w:val="24"/>
          <w:szCs w:val="24"/>
        </w:rPr>
        <w:t>re aşağıdakilerden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eastAsia="Helvetica-Bold" w:hAnsi="Times New Roman"/>
          <w:b/>
          <w:bCs/>
          <w:sz w:val="24"/>
          <w:szCs w:val="24"/>
        </w:rPr>
        <w:t>hangisi toplumsal sapmanın nedenlerinden biri değildir?</w:t>
      </w:r>
      <w:r>
        <w:rPr>
          <w:rFonts w:ascii="Times New Roman" w:cs="Times New Roman" w:hAnsi="Times New Roman"/>
          <w:sz w:val="24"/>
          <w:szCs w:val="24"/>
        </w:rPr>
        <w:t xml:space="preserve"> </w:t>
      </w:r>
      <w:r>
        <w:rPr>
          <w:rFonts w:ascii="Times New Roman" w:cs="Times New Roman" w:hAnsi="Times New Roman"/>
          <w:sz w:val="24"/>
          <w:szCs w:val="24"/>
        </w:rPr>
        <w:t>(10 p</w:t>
      </w:r>
      <w:r>
        <w:rPr>
          <w:rFonts w:ascii="Times New Roman" w:cs="Times New Roman" w:hAnsi="Times New Roman"/>
          <w:sz w:val="24"/>
          <w:szCs w:val="24"/>
        </w:rPr>
        <w:t>uan)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A) Kültürel çatışmalar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B) Hızlı toplumsal değişme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C) Toplumda bazı kesimlerin sapmayı desteklemesi</w:t>
      </w:r>
    </w:p>
    <w:p>
      <w:pPr>
        <w:pStyle w:val="style0"/>
        <w:autoSpaceDE w:val="false"/>
        <w:autoSpaceDN w:val="false"/>
        <w:adjustRightInd w:val="false"/>
        <w:spacing w:after="0" w:lineRule="auto" w:line="240"/>
        <w:rPr>
          <w:rFonts w:ascii="Times New Roman" w:cs="Times New Roman" w:hAnsi="Times New Roman"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D) Toplumun kural ve değerlerine aykırı davranma</w:t>
      </w:r>
    </w:p>
    <w:p>
      <w:pPr>
        <w:pStyle w:val="style157"/>
        <w:rPr>
          <w:rFonts w:ascii="Times New Roman" w:cs="Times New Roman" w:hAnsi="Times New Roman"/>
          <w:b/>
          <w:sz w:val="24"/>
          <w:szCs w:val="24"/>
        </w:rPr>
      </w:pPr>
      <w:r>
        <w:rPr>
          <w:rFonts w:ascii="Times New Roman" w:cs="Times New Roman" w:hAnsi="Times New Roman"/>
          <w:sz w:val="24"/>
          <w:szCs w:val="24"/>
        </w:rPr>
        <w:t>E) Sosyalleşme koşullarının elverişsiz olması</w:t>
      </w:r>
    </w:p>
    <w:p>
      <w:pPr>
        <w:pStyle w:val="style0"/>
        <w:rPr>
          <w:i/>
        </w:rPr>
      </w:pPr>
    </w:p>
    <w:p>
      <w:pPr>
        <w:pStyle w:val="style0"/>
        <w:rPr>
          <w:rFonts w:ascii="Times New Roman" w:cs="Times New Roman" w:hAnsi="Times New Roman"/>
          <w:b/>
          <w:i/>
        </w:rPr>
      </w:pPr>
    </w:p>
    <w:sectPr>
      <w:type w:val="continuous"/>
      <w:pgSz w:w="11906" w:h="16838" w:orient="portrait"/>
      <w:pgMar w:top="1417" w:right="1417" w:bottom="1417" w:left="1417" w:header="708" w:footer="708" w:gutter="0"/>
      <w:cols w:space="709" w:sep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a2"/>
    <w:family w:val="roman"/>
    <w:pitch w:val="variable"/>
    <w:sig w:usb0="E0002AFF" w:usb1="C0007841" w:usb2="00000009" w:usb3="00000000" w:csb0="000001FF" w:csb1="00000000"/>
  </w:font>
  <w:font w:name="Calibri">
    <w:altName w:val="Calibri"/>
    <w:panose1 w:val="020f0502020002030204"/>
    <w:charset w:val="a2"/>
    <w:family w:val="swiss"/>
    <w:pitch w:val="variable"/>
    <w:sig w:usb0="E00002FF" w:usb1="4000ACFF" w:usb2="00000001" w:usb3="00000000" w:csb0="0000019F" w:csb1="00000000"/>
  </w:font>
  <w:font w:name="Arial">
    <w:altName w:val="Arial"/>
    <w:panose1 w:val="020b0604020002020204"/>
    <w:charset w:val="a2"/>
    <w:family w:val="swiss"/>
    <w:pitch w:val="variable"/>
    <w:sig w:usb0="E0002AFF" w:usb1="C0007843" w:usb2="00000009" w:usb3="00000000" w:csb0="000001FF" w:csb1="00000000"/>
  </w:font>
  <w:font w:name="Tahoma">
    <w:altName w:val="Tahoma"/>
    <w:panose1 w:val="020b0604030005040204"/>
    <w:charset w:val="a2"/>
    <w:family w:val="swiss"/>
    <w:pitch w:val="variable"/>
    <w:sig w:usb0="E1002EFF" w:usb1="C000605B" w:usb2="00000029" w:usb3="00000000" w:csb0="000101FF" w:csb1="00000000"/>
  </w:font>
  <w:font w:name="Helvetica-Bold">
    <w:altName w:val="MS Mincho"/>
    <w:panose1 w:val="00000000000000000000"/>
    <w:charset w:val="80"/>
    <w:family w:val="auto"/>
    <w:pitch w:val="default"/>
    <w:sig w:usb0="00000001" w:usb1="08070000" w:usb2="00000010" w:usb3="00000000" w:csb0="00020000" w:csb1="00000000"/>
  </w:font>
  <w:font w:name="Cambria">
    <w:altName w:val="Cambria"/>
    <w:panose1 w:val="02040503050004030204"/>
    <w:charset w:val="a2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1"/>
      <w:jc w:val="center"/>
      <w:rPr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BB8A2CB6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0E2061A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E028F8B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6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08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tr-TR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31">
    <w:name w:val="header"/>
    <w:basedOn w:val="style0"/>
    <w:next w:val="style31"/>
    <w:link w:val="style4097"/>
    <w:uiPriority w:val="99"/>
    <w:pPr>
      <w:tabs>
        <w:tab w:val="center" w:leader="none" w:pos="4536"/>
        <w:tab w:val="right" w:leader="none" w:pos="9072"/>
      </w:tabs>
      <w:spacing w:after="0" w:lineRule="auto" w:line="240"/>
    </w:pPr>
    <w:rPr/>
  </w:style>
  <w:style w:type="character" w:customStyle="1" w:styleId="style4097">
    <w:name w:val="Üstbilgi Char"/>
    <w:basedOn w:val="style65"/>
    <w:next w:val="style4097"/>
    <w:link w:val="style31"/>
    <w:uiPriority w:val="99"/>
  </w:style>
  <w:style w:type="paragraph" w:styleId="style32">
    <w:name w:val="footer"/>
    <w:basedOn w:val="style0"/>
    <w:next w:val="style32"/>
    <w:link w:val="style4098"/>
    <w:uiPriority w:val="99"/>
    <w:pPr>
      <w:tabs>
        <w:tab w:val="center" w:leader="none" w:pos="4536"/>
        <w:tab w:val="right" w:leader="none" w:pos="9072"/>
      </w:tabs>
      <w:spacing w:after="0" w:lineRule="auto" w:line="240"/>
    </w:pPr>
    <w:rPr/>
  </w:style>
  <w:style w:type="character" w:customStyle="1" w:styleId="style4098">
    <w:name w:val="Altbilgi Char"/>
    <w:basedOn w:val="style65"/>
    <w:next w:val="style4098"/>
    <w:link w:val="style32"/>
    <w:uiPriority w:val="99"/>
  </w:style>
  <w:style w:type="table" w:styleId="style154">
    <w:name w:val="Table Grid"/>
    <w:basedOn w:val="style105"/>
    <w:next w:val="style154"/>
    <w:uiPriority w:val="59"/>
    <w:pPr>
      <w:spacing w:after="0" w:lineRule="auto" w:line="240"/>
    </w:pPr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157">
    <w:name w:val="No Spacing"/>
    <w:next w:val="style157"/>
    <w:qFormat/>
    <w:uiPriority w:val="1"/>
    <w:pPr>
      <w:spacing w:after="0" w:lineRule="auto" w:line="240"/>
    </w:pPr>
    <w:rPr/>
  </w:style>
  <w:style w:type="paragraph" w:customStyle="1" w:styleId="style4099">
    <w:name w:val="Aralık Yok1"/>
    <w:next w:val="style4099"/>
    <w:pPr>
      <w:widowControl w:val="false"/>
      <w:autoSpaceDE w:val="false"/>
      <w:autoSpaceDN w:val="false"/>
      <w:adjustRightInd w:val="false"/>
      <w:spacing w:after="0" w:lineRule="auto" w:line="240"/>
    </w:pPr>
    <w:rPr>
      <w:rFonts w:ascii="Arial" w:cs="Arial" w:eastAsia="Times New Roman" w:hAnsi="Arial"/>
      <w:sz w:val="20"/>
      <w:szCs w:val="20"/>
      <w:lang w:eastAsia="tr-T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A2A8A19-6B42-4D67-807F-F6F21BBC5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Words>389</Words>
  <Pages>2</Pages>
  <Characters>2578</Characters>
  <Application>WPS Office</Application>
  <DocSecurity>0</DocSecurity>
  <Paragraphs>82</Paragraphs>
  <ScaleCrop>false</ScaleCrop>
  <Company>Progressive</Company>
  <LinksUpToDate>false</LinksUpToDate>
  <CharactersWithSpaces>3007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2015-12-24T18:25:00Z</dcterms:created>
  <dc:creator>SENİR</dc:creator>
  <lastModifiedBy>2201116TG</lastModifiedBy>
  <lastPrinted>2016-11-11T06:30:00Z</lastPrinted>
  <dcterms:modified xsi:type="dcterms:W3CDTF">2022-10-26T18:16:15Z</dcterms:modified>
  <revision>25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