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9DF" w:rsidRDefault="005D59DF">
      <w:pPr>
        <w:pBdr>
          <w:top w:val="nil"/>
          <w:left w:val="nil"/>
          <w:bottom w:val="nil"/>
          <w:right w:val="nil"/>
          <w:between w:val="nil"/>
        </w:pBdr>
        <w:shd w:val="clear" w:color="auto" w:fill="FFFFFF"/>
        <w:spacing w:after="0" w:line="240" w:lineRule="auto"/>
        <w:rPr>
          <w:b/>
          <w:color w:val="000000"/>
          <w:sz w:val="18"/>
          <w:szCs w:val="18"/>
        </w:rPr>
      </w:pPr>
      <w:bookmarkStart w:id="0" w:name="_GoBack"/>
      <w:bookmarkEnd w:id="0"/>
    </w:p>
    <w:p w:rsidR="005D59DF" w:rsidRDefault="00CF6D3A">
      <w:pPr>
        <w:jc w:val="center"/>
        <w:rPr>
          <w:b/>
          <w:sz w:val="24"/>
          <w:szCs w:val="24"/>
        </w:rPr>
      </w:pPr>
      <w:r>
        <w:rPr>
          <w:b/>
          <w:sz w:val="24"/>
          <w:szCs w:val="24"/>
        </w:rPr>
        <w:t xml:space="preserve">2020 2021 EĞİTİM ÖĞRETİM YILI ………………… LİSESİ  </w:t>
      </w:r>
    </w:p>
    <w:p w:rsidR="005D59DF" w:rsidRDefault="00CF6D3A">
      <w:pPr>
        <w:jc w:val="center"/>
        <w:rPr>
          <w:b/>
          <w:sz w:val="24"/>
          <w:szCs w:val="24"/>
        </w:rPr>
      </w:pPr>
      <w:r>
        <w:rPr>
          <w:b/>
          <w:sz w:val="24"/>
          <w:szCs w:val="24"/>
        </w:rPr>
        <w:t>KİMYA DERSİ 11. SINIF ÜNİTELENDİRİLMİŞ YILLIK DERS PLANI</w:t>
      </w:r>
    </w:p>
    <w:tbl>
      <w:tblPr>
        <w:tblStyle w:val="a"/>
        <w:tblW w:w="16098"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709"/>
        <w:gridCol w:w="425"/>
        <w:gridCol w:w="1843"/>
        <w:gridCol w:w="7229"/>
        <w:gridCol w:w="1134"/>
        <w:gridCol w:w="1417"/>
        <w:gridCol w:w="1418"/>
        <w:gridCol w:w="1418"/>
      </w:tblGrid>
      <w:tr w:rsidR="005D59DF">
        <w:trPr>
          <w:trHeight w:val="1313"/>
        </w:trPr>
        <w:tc>
          <w:tcPr>
            <w:tcW w:w="505" w:type="dxa"/>
            <w:shd w:val="clear" w:color="auto" w:fill="F2F2F2"/>
          </w:tcPr>
          <w:p w:rsidR="005D59DF" w:rsidRDefault="00CF6D3A">
            <w:pPr>
              <w:spacing w:after="0" w:line="240" w:lineRule="auto"/>
              <w:ind w:left="113" w:right="113"/>
              <w:jc w:val="center"/>
              <w:rPr>
                <w:b/>
                <w:sz w:val="18"/>
                <w:szCs w:val="18"/>
              </w:rPr>
            </w:pPr>
            <w:r>
              <w:rPr>
                <w:b/>
                <w:sz w:val="18"/>
                <w:szCs w:val="18"/>
              </w:rPr>
              <w:t>AY</w:t>
            </w:r>
          </w:p>
        </w:tc>
        <w:tc>
          <w:tcPr>
            <w:tcW w:w="709" w:type="dxa"/>
            <w:shd w:val="clear" w:color="auto" w:fill="F2F2F2"/>
          </w:tcPr>
          <w:p w:rsidR="005D59DF" w:rsidRDefault="00CF6D3A">
            <w:pPr>
              <w:spacing w:after="0" w:line="240" w:lineRule="auto"/>
              <w:ind w:left="113" w:right="113"/>
              <w:jc w:val="center"/>
              <w:rPr>
                <w:b/>
                <w:sz w:val="18"/>
                <w:szCs w:val="18"/>
              </w:rPr>
            </w:pPr>
            <w:r>
              <w:rPr>
                <w:b/>
                <w:sz w:val="18"/>
                <w:szCs w:val="18"/>
              </w:rPr>
              <w:t>HAFTA</w:t>
            </w:r>
          </w:p>
        </w:tc>
        <w:tc>
          <w:tcPr>
            <w:tcW w:w="425" w:type="dxa"/>
            <w:shd w:val="clear" w:color="auto" w:fill="F2F2F2"/>
          </w:tcPr>
          <w:p w:rsidR="005D59DF" w:rsidRDefault="00CF6D3A">
            <w:pPr>
              <w:spacing w:after="0" w:line="240" w:lineRule="auto"/>
              <w:ind w:left="113" w:right="113"/>
              <w:jc w:val="center"/>
              <w:rPr>
                <w:b/>
                <w:sz w:val="18"/>
                <w:szCs w:val="18"/>
              </w:rPr>
            </w:pPr>
            <w:r>
              <w:rPr>
                <w:b/>
                <w:sz w:val="18"/>
                <w:szCs w:val="18"/>
              </w:rPr>
              <w:t>SAAT</w:t>
            </w:r>
          </w:p>
        </w:tc>
        <w:tc>
          <w:tcPr>
            <w:tcW w:w="1843" w:type="dxa"/>
            <w:shd w:val="clear" w:color="auto" w:fill="F2F2F2"/>
            <w:vAlign w:val="center"/>
          </w:tcPr>
          <w:p w:rsidR="005D59DF" w:rsidRDefault="00CF6D3A">
            <w:pPr>
              <w:spacing w:after="0" w:line="240" w:lineRule="auto"/>
              <w:rPr>
                <w:b/>
                <w:sz w:val="18"/>
                <w:szCs w:val="18"/>
              </w:rPr>
            </w:pPr>
            <w:r>
              <w:rPr>
                <w:b/>
                <w:color w:val="000000"/>
                <w:sz w:val="18"/>
                <w:szCs w:val="18"/>
              </w:rPr>
              <w:t>ÜNİTE KONULAR</w:t>
            </w:r>
          </w:p>
        </w:tc>
        <w:tc>
          <w:tcPr>
            <w:tcW w:w="7229" w:type="dxa"/>
            <w:shd w:val="clear" w:color="auto" w:fill="F2F2F2"/>
            <w:vAlign w:val="center"/>
          </w:tcPr>
          <w:p w:rsidR="005D59DF" w:rsidRDefault="00CF6D3A">
            <w:pPr>
              <w:spacing w:after="0" w:line="240" w:lineRule="auto"/>
              <w:rPr>
                <w:b/>
                <w:sz w:val="18"/>
                <w:szCs w:val="18"/>
              </w:rPr>
            </w:pPr>
            <w:r>
              <w:rPr>
                <w:b/>
                <w:sz w:val="18"/>
                <w:szCs w:val="18"/>
              </w:rPr>
              <w:t>KAZANIMLAR VE AÇIKLAMALARI</w:t>
            </w:r>
          </w:p>
        </w:tc>
        <w:tc>
          <w:tcPr>
            <w:tcW w:w="1134" w:type="dxa"/>
            <w:shd w:val="clear" w:color="auto" w:fill="F2F2F2"/>
            <w:vAlign w:val="center"/>
          </w:tcPr>
          <w:p w:rsidR="005D59DF" w:rsidRDefault="00CF6D3A">
            <w:pPr>
              <w:jc w:val="center"/>
              <w:rPr>
                <w:b/>
                <w:sz w:val="18"/>
                <w:szCs w:val="18"/>
              </w:rPr>
            </w:pPr>
            <w:r>
              <w:rPr>
                <w:b/>
                <w:sz w:val="18"/>
                <w:szCs w:val="18"/>
              </w:rPr>
              <w:t>ÖĞRENME-ÖĞRETME YÖNTEM VE TEKNİKLERİ</w:t>
            </w:r>
          </w:p>
        </w:tc>
        <w:tc>
          <w:tcPr>
            <w:tcW w:w="1417" w:type="dxa"/>
            <w:shd w:val="clear" w:color="auto" w:fill="F2F2F2"/>
            <w:vAlign w:val="center"/>
          </w:tcPr>
          <w:p w:rsidR="005D59DF" w:rsidRDefault="00CF6D3A">
            <w:pPr>
              <w:jc w:val="center"/>
              <w:rPr>
                <w:b/>
                <w:sz w:val="18"/>
                <w:szCs w:val="18"/>
              </w:rPr>
            </w:pPr>
            <w:r>
              <w:rPr>
                <w:b/>
                <w:sz w:val="18"/>
                <w:szCs w:val="18"/>
              </w:rPr>
              <w:t>KULLANILAN EĞİTİM TEKNOLOJİLERİ, ARAÇ VE GEREÇLER</w:t>
            </w:r>
          </w:p>
        </w:tc>
        <w:tc>
          <w:tcPr>
            <w:tcW w:w="1418" w:type="dxa"/>
            <w:shd w:val="clear" w:color="auto" w:fill="F2F2F2"/>
            <w:vAlign w:val="center"/>
          </w:tcPr>
          <w:p w:rsidR="005D59DF" w:rsidRDefault="00CF6D3A">
            <w:pPr>
              <w:jc w:val="center"/>
              <w:rPr>
                <w:b/>
                <w:sz w:val="18"/>
                <w:szCs w:val="18"/>
              </w:rPr>
            </w:pPr>
            <w:r>
              <w:rPr>
                <w:b/>
                <w:sz w:val="18"/>
                <w:szCs w:val="18"/>
              </w:rPr>
              <w:t>AÇIKLAMALAR</w:t>
            </w:r>
          </w:p>
        </w:tc>
        <w:tc>
          <w:tcPr>
            <w:tcW w:w="1418" w:type="dxa"/>
            <w:shd w:val="clear" w:color="auto" w:fill="F2F2F2"/>
            <w:vAlign w:val="center"/>
          </w:tcPr>
          <w:p w:rsidR="005D59DF" w:rsidRDefault="00CF6D3A">
            <w:pPr>
              <w:ind w:left="-109"/>
              <w:jc w:val="center"/>
              <w:rPr>
                <w:b/>
                <w:sz w:val="18"/>
                <w:szCs w:val="18"/>
              </w:rPr>
            </w:pPr>
            <w:r>
              <w:rPr>
                <w:b/>
                <w:sz w:val="18"/>
                <w:szCs w:val="18"/>
              </w:rPr>
              <w:t xml:space="preserve">DEĞERLENDİRME </w:t>
            </w:r>
          </w:p>
          <w:p w:rsidR="005D59DF" w:rsidRDefault="00CF6D3A">
            <w:pPr>
              <w:ind w:left="-109"/>
              <w:jc w:val="center"/>
              <w:rPr>
                <w:b/>
                <w:sz w:val="18"/>
                <w:szCs w:val="18"/>
              </w:rPr>
            </w:pPr>
            <w:r>
              <w:rPr>
                <w:b/>
                <w:sz w:val="18"/>
                <w:szCs w:val="18"/>
              </w:rPr>
              <w:t>(Hedef ve Kazanımlara Ulaşım Düzeyi)</w:t>
            </w:r>
          </w:p>
        </w:tc>
      </w:tr>
      <w:tr w:rsidR="005D59DF">
        <w:trPr>
          <w:trHeight w:val="1298"/>
        </w:trPr>
        <w:tc>
          <w:tcPr>
            <w:tcW w:w="505" w:type="dxa"/>
            <w:vAlign w:val="center"/>
          </w:tcPr>
          <w:p w:rsidR="005D59DF" w:rsidRDefault="00CF6D3A">
            <w:pPr>
              <w:spacing w:after="0"/>
              <w:ind w:left="113" w:right="113"/>
              <w:jc w:val="center"/>
              <w:rPr>
                <w:b/>
                <w:color w:val="002060"/>
                <w:sz w:val="18"/>
                <w:szCs w:val="18"/>
              </w:rPr>
            </w:pPr>
            <w:r>
              <w:rPr>
                <w:b/>
                <w:color w:val="002060"/>
                <w:sz w:val="18"/>
                <w:szCs w:val="18"/>
              </w:rPr>
              <w:t>EYLÜL</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21-25 Eylül</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rPr>
                <w:b/>
                <w:color w:val="FF0000"/>
                <w:sz w:val="18"/>
                <w:szCs w:val="18"/>
              </w:rPr>
            </w:pPr>
            <w:r>
              <w:rPr>
                <w:b/>
                <w:color w:val="FF0000"/>
                <w:sz w:val="18"/>
                <w:szCs w:val="18"/>
              </w:rPr>
              <w:t>11.1. MODERN ATOM TEORİSİ</w:t>
            </w:r>
          </w:p>
          <w:p w:rsidR="005D59DF" w:rsidRDefault="00CF6D3A">
            <w:pPr>
              <w:spacing w:line="256" w:lineRule="auto"/>
              <w:rPr>
                <w:b/>
                <w:color w:val="FF0000"/>
                <w:sz w:val="18"/>
                <w:szCs w:val="18"/>
              </w:rPr>
            </w:pPr>
            <w:r>
              <w:rPr>
                <w:b/>
                <w:sz w:val="18"/>
                <w:szCs w:val="18"/>
              </w:rPr>
              <w:t>11.1.1. Atomun Kuantum Modeli</w:t>
            </w:r>
          </w:p>
        </w:tc>
        <w:tc>
          <w:tcPr>
            <w:tcW w:w="7229" w:type="dxa"/>
            <w:vAlign w:val="center"/>
          </w:tcPr>
          <w:p w:rsidR="005D59DF" w:rsidRDefault="00CF6D3A">
            <w:pPr>
              <w:rPr>
                <w:b/>
                <w:sz w:val="18"/>
                <w:szCs w:val="18"/>
              </w:rPr>
            </w:pPr>
            <w:r>
              <w:rPr>
                <w:b/>
                <w:sz w:val="18"/>
                <w:szCs w:val="18"/>
              </w:rPr>
              <w:t xml:space="preserve">11.1.1.1. Atomu kuantum modeliyle açıklar. </w:t>
            </w:r>
          </w:p>
          <w:p w:rsidR="005D59DF" w:rsidRDefault="00CF6D3A">
            <w:pPr>
              <w:rPr>
                <w:sz w:val="18"/>
                <w:szCs w:val="18"/>
              </w:rPr>
            </w:pPr>
            <w:r>
              <w:rPr>
                <w:sz w:val="18"/>
                <w:szCs w:val="18"/>
              </w:rPr>
              <w:t xml:space="preserve">a. Bohr atom modelinin deney ve gözlemlerden elde edilen bulguları açıklamadaki sınırlılıkları vurgulanarak modern atom teorisinin (bulut modelinin) önemi üzerinde durulur. </w:t>
            </w:r>
          </w:p>
          <w:p w:rsidR="005D59DF" w:rsidRDefault="00CF6D3A">
            <w:pPr>
              <w:rPr>
                <w:sz w:val="18"/>
                <w:szCs w:val="18"/>
              </w:rPr>
            </w:pPr>
            <w:r>
              <w:rPr>
                <w:sz w:val="18"/>
                <w:szCs w:val="18"/>
              </w:rPr>
              <w:t>b. Tek elektronlu atomlar/iyonlar için orbital kavramı elektronların bulunma olası</w:t>
            </w:r>
            <w:r>
              <w:rPr>
                <w:sz w:val="18"/>
                <w:szCs w:val="18"/>
              </w:rPr>
              <w:t xml:space="preserve">lığı ile ilişkilendirilir. </w:t>
            </w:r>
          </w:p>
          <w:p w:rsidR="005D59DF" w:rsidRDefault="00CF6D3A">
            <w:pPr>
              <w:rPr>
                <w:sz w:val="18"/>
                <w:szCs w:val="18"/>
              </w:rPr>
            </w:pPr>
            <w:r>
              <w:rPr>
                <w:sz w:val="18"/>
                <w:szCs w:val="18"/>
              </w:rPr>
              <w:t xml:space="preserve">c. Yörünge ve orbital kavramları karşılaştırılır. </w:t>
            </w:r>
          </w:p>
          <w:p w:rsidR="005D59DF" w:rsidRDefault="00CF6D3A">
            <w:pPr>
              <w:rPr>
                <w:sz w:val="18"/>
                <w:szCs w:val="18"/>
              </w:rPr>
            </w:pPr>
            <w:r>
              <w:rPr>
                <w:sz w:val="18"/>
                <w:szCs w:val="18"/>
              </w:rPr>
              <w:t xml:space="preserve">ç. Kuantum sayıları orbitallerle ilişkilendirilir. </w:t>
            </w:r>
          </w:p>
          <w:p w:rsidR="005D59DF" w:rsidRDefault="00CF6D3A">
            <w:pPr>
              <w:spacing w:line="256" w:lineRule="auto"/>
              <w:rPr>
                <w:sz w:val="18"/>
                <w:szCs w:val="18"/>
              </w:rPr>
            </w:pPr>
            <w:r>
              <w:rPr>
                <w:sz w:val="18"/>
                <w:szCs w:val="18"/>
              </w:rPr>
              <w:t>d. Çok elektronlu atomlarda orbitallerin enerji seviyeleri açıklanır.</w:t>
            </w:r>
          </w:p>
        </w:tc>
        <w:tc>
          <w:tcPr>
            <w:tcW w:w="1134" w:type="dxa"/>
            <w:vAlign w:val="center"/>
          </w:tcPr>
          <w:p w:rsidR="005D59DF" w:rsidRDefault="00CF6D3A">
            <w:pPr>
              <w:rPr>
                <w:sz w:val="18"/>
                <w:szCs w:val="18"/>
              </w:rPr>
            </w:pPr>
            <w:r>
              <w:rPr>
                <w:sz w:val="18"/>
                <w:szCs w:val="18"/>
              </w:rPr>
              <w:t>Anlatım, Soru-Cevap,  Örnekleme, Beyin Fırtınası Proble</w:t>
            </w:r>
            <w:r>
              <w:rPr>
                <w:sz w:val="18"/>
                <w:szCs w:val="18"/>
              </w:rPr>
              <w:t>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vAlign w:val="center"/>
          </w:tcPr>
          <w:p w:rsidR="005D59DF" w:rsidRDefault="00CF6D3A">
            <w:pPr>
              <w:jc w:val="center"/>
              <w:rPr>
                <w:b/>
                <w:sz w:val="18"/>
                <w:szCs w:val="18"/>
              </w:rPr>
            </w:pPr>
            <w:r>
              <w:rPr>
                <w:b/>
                <w:color w:val="FF0000"/>
                <w:sz w:val="18"/>
                <w:szCs w:val="18"/>
              </w:rPr>
              <w:t>15 TEMMUZ ŞEHİTLERİNİ ANMA HAFTASI</w:t>
            </w:r>
          </w:p>
        </w:tc>
        <w:tc>
          <w:tcPr>
            <w:tcW w:w="1418" w:type="dxa"/>
          </w:tcPr>
          <w:p w:rsidR="005D59DF" w:rsidRDefault="005D59DF">
            <w:pPr>
              <w:spacing w:after="0" w:line="240" w:lineRule="auto"/>
              <w:rPr>
                <w:b/>
                <w:sz w:val="18"/>
                <w:szCs w:val="18"/>
              </w:rPr>
            </w:pPr>
          </w:p>
        </w:tc>
      </w:tr>
      <w:tr w:rsidR="005D59DF">
        <w:trPr>
          <w:trHeight w:val="1700"/>
        </w:trPr>
        <w:tc>
          <w:tcPr>
            <w:tcW w:w="505" w:type="dxa"/>
            <w:vAlign w:val="center"/>
          </w:tcPr>
          <w:p w:rsidR="005D59DF" w:rsidRDefault="00CF6D3A">
            <w:pPr>
              <w:spacing w:after="0"/>
              <w:ind w:left="113" w:right="113"/>
              <w:jc w:val="center"/>
              <w:rPr>
                <w:b/>
                <w:color w:val="002060"/>
                <w:sz w:val="18"/>
                <w:szCs w:val="18"/>
              </w:rPr>
            </w:pPr>
            <w:r>
              <w:rPr>
                <w:b/>
                <w:color w:val="002060"/>
                <w:sz w:val="18"/>
                <w:szCs w:val="18"/>
              </w:rPr>
              <w:t>EYLÜL</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28Eylül - 02 Ekim</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11.1.2. Periyodik Sistem ve Elektron Dizilimleri</w:t>
            </w:r>
          </w:p>
        </w:tc>
        <w:tc>
          <w:tcPr>
            <w:tcW w:w="7229" w:type="dxa"/>
            <w:vAlign w:val="center"/>
          </w:tcPr>
          <w:p w:rsidR="005D59DF" w:rsidRDefault="00CF6D3A">
            <w:pPr>
              <w:rPr>
                <w:b/>
                <w:sz w:val="18"/>
                <w:szCs w:val="18"/>
              </w:rPr>
            </w:pPr>
            <w:r>
              <w:rPr>
                <w:b/>
                <w:sz w:val="18"/>
                <w:szCs w:val="18"/>
              </w:rPr>
              <w:t xml:space="preserve">11.1.2.1. Nötr atomların elektron dizilimleriyle periyodik sistemdeki yerleri arasında ilişki kurar. </w:t>
            </w:r>
          </w:p>
          <w:p w:rsidR="005D59DF" w:rsidRDefault="00CF6D3A">
            <w:pPr>
              <w:rPr>
                <w:sz w:val="18"/>
                <w:szCs w:val="18"/>
              </w:rPr>
            </w:pPr>
            <w:r>
              <w:rPr>
                <w:sz w:val="18"/>
                <w:szCs w:val="18"/>
              </w:rPr>
              <w:t xml:space="preserve">a. Hund Kuralı, Pauli İlkesi ve Aufbau Prensibi açıklanır. </w:t>
            </w:r>
          </w:p>
          <w:p w:rsidR="005D59DF" w:rsidRDefault="00CF6D3A">
            <w:pPr>
              <w:rPr>
                <w:sz w:val="18"/>
                <w:szCs w:val="18"/>
              </w:rPr>
            </w:pPr>
            <w:r>
              <w:rPr>
                <w:sz w:val="18"/>
                <w:szCs w:val="18"/>
              </w:rPr>
              <w:t xml:space="preserve">b. Atomların ve iyonların elektron dizilimlerine örnekler verilir. Atom numarası 36 ve daha küçük türlerin elektron dizilimleri esas alınır. </w:t>
            </w:r>
          </w:p>
          <w:p w:rsidR="005D59DF" w:rsidRDefault="00CF6D3A">
            <w:pPr>
              <w:rPr>
                <w:sz w:val="18"/>
                <w:szCs w:val="18"/>
              </w:rPr>
            </w:pPr>
            <w:r>
              <w:rPr>
                <w:sz w:val="18"/>
                <w:szCs w:val="18"/>
              </w:rPr>
              <w:t xml:space="preserve">c. Değerlik orbital ve değerlik elektronu kavramları açıklanır. </w:t>
            </w:r>
          </w:p>
          <w:p w:rsidR="005D59DF" w:rsidRDefault="00CF6D3A">
            <w:pPr>
              <w:spacing w:line="256" w:lineRule="auto"/>
              <w:rPr>
                <w:sz w:val="18"/>
                <w:szCs w:val="18"/>
              </w:rPr>
            </w:pPr>
            <w:r>
              <w:rPr>
                <w:sz w:val="18"/>
                <w:szCs w:val="18"/>
              </w:rPr>
              <w:t>ç. Elektron dizilimleriyle elementin ait olduğu b</w:t>
            </w:r>
            <w:r>
              <w:rPr>
                <w:sz w:val="18"/>
                <w:szCs w:val="18"/>
              </w:rPr>
              <w:t>lok ilişkilendirilerek grup ve periyot belirlenir.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799"/>
        </w:trPr>
        <w:tc>
          <w:tcPr>
            <w:tcW w:w="505" w:type="dxa"/>
            <w:vAlign w:val="center"/>
          </w:tcPr>
          <w:p w:rsidR="005D59DF" w:rsidRDefault="00CF6D3A">
            <w:pPr>
              <w:spacing w:after="0"/>
              <w:ind w:left="113" w:right="113"/>
              <w:jc w:val="center"/>
              <w:rPr>
                <w:b/>
                <w:color w:val="002060"/>
                <w:sz w:val="18"/>
                <w:szCs w:val="18"/>
              </w:rPr>
            </w:pPr>
            <w:r>
              <w:rPr>
                <w:b/>
                <w:color w:val="002060"/>
                <w:sz w:val="18"/>
                <w:szCs w:val="18"/>
              </w:rPr>
              <w:t>EKİM</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3.HAFTA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05-09 Ekim</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11.1.3. Periyodik Özellikler</w:t>
            </w:r>
          </w:p>
        </w:tc>
        <w:tc>
          <w:tcPr>
            <w:tcW w:w="7229" w:type="dxa"/>
          </w:tcPr>
          <w:p w:rsidR="005D59DF" w:rsidRDefault="005D59DF">
            <w:pPr>
              <w:rPr>
                <w:b/>
                <w:sz w:val="18"/>
                <w:szCs w:val="18"/>
              </w:rPr>
            </w:pPr>
          </w:p>
          <w:p w:rsidR="005D59DF" w:rsidRDefault="00CF6D3A">
            <w:pPr>
              <w:rPr>
                <w:b/>
                <w:sz w:val="18"/>
                <w:szCs w:val="18"/>
              </w:rPr>
            </w:pPr>
            <w:r>
              <w:rPr>
                <w:b/>
                <w:sz w:val="18"/>
                <w:szCs w:val="18"/>
              </w:rPr>
              <w:t xml:space="preserve">11.1.3.1. Periyodik özelliklerdeki değişim eğilimlerini sebepleriyle açıklar. </w:t>
            </w:r>
          </w:p>
          <w:p w:rsidR="005D59DF" w:rsidRDefault="00CF6D3A">
            <w:pPr>
              <w:spacing w:line="256" w:lineRule="auto"/>
              <w:rPr>
                <w:sz w:val="18"/>
                <w:szCs w:val="18"/>
              </w:rPr>
            </w:pPr>
            <w:r>
              <w:rPr>
                <w:sz w:val="18"/>
                <w:szCs w:val="18"/>
              </w:rPr>
              <w:t xml:space="preserve">a. Kovalent yarıçap, van der Waals yarıçapı ve iyonik yarıçapın farkları üzerinde durulur.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w:t>
            </w:r>
            <w:r>
              <w:rPr>
                <w:sz w:val="18"/>
                <w:szCs w:val="18"/>
              </w:rPr>
              <w:t>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lastRenderedPageBreak/>
              <w:t>EKİM</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4.HAFTA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12-16 Ekim</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11.1.3. Periyodik Özellikler</w:t>
            </w:r>
          </w:p>
        </w:tc>
        <w:tc>
          <w:tcPr>
            <w:tcW w:w="7229" w:type="dxa"/>
          </w:tcPr>
          <w:p w:rsidR="005D59DF" w:rsidRDefault="005D59DF">
            <w:pPr>
              <w:rPr>
                <w:b/>
                <w:sz w:val="18"/>
                <w:szCs w:val="18"/>
              </w:rPr>
            </w:pPr>
          </w:p>
          <w:p w:rsidR="005D59DF" w:rsidRDefault="00CF6D3A">
            <w:pPr>
              <w:rPr>
                <w:sz w:val="18"/>
                <w:szCs w:val="18"/>
              </w:rPr>
            </w:pPr>
            <w:r>
              <w:rPr>
                <w:b/>
                <w:sz w:val="18"/>
                <w:szCs w:val="18"/>
              </w:rPr>
              <w:t xml:space="preserve">11.1.3.1. Periyodik özelliklerdeki değişim eğilimlerini sebepleriyle açıklar. </w:t>
            </w:r>
            <w:r>
              <w:rPr>
                <w:sz w:val="18"/>
                <w:szCs w:val="18"/>
              </w:rPr>
              <w:t>b. Periyodik özellikler arasında metallik/ametallik, atom/iyon yarıçapı, iyonlaşma enerjisi, elektron ilgisi, elektronegatiflik ve oksit/hidroksit bileşiklerinin asitlik/bazlık eğilimleri üzerinde durulur. Periyodik özelliklerin nasıl ölçüldüğüne girilmez.</w:t>
            </w:r>
            <w:r>
              <w:rPr>
                <w:sz w:val="18"/>
                <w:szCs w:val="18"/>
              </w:rPr>
              <w:t xml:space="preserve"> c. Ardışık iyonlaşma enerjilerinin grup numarasıyla ilişkisi örneklerle gösterilir.</w:t>
            </w:r>
          </w:p>
          <w:p w:rsidR="005D59DF" w:rsidRDefault="005D59DF">
            <w:pPr>
              <w:spacing w:line="256" w:lineRule="auto"/>
              <w:rPr>
                <w:sz w:val="18"/>
                <w:szCs w:val="18"/>
              </w:rPr>
            </w:pP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591"/>
        </w:trPr>
        <w:tc>
          <w:tcPr>
            <w:tcW w:w="505" w:type="dxa"/>
            <w:vAlign w:val="center"/>
          </w:tcPr>
          <w:p w:rsidR="005D59DF" w:rsidRDefault="00CF6D3A">
            <w:pPr>
              <w:ind w:left="113" w:right="113"/>
              <w:jc w:val="center"/>
              <w:rPr>
                <w:b/>
                <w:color w:val="002060"/>
                <w:sz w:val="18"/>
                <w:szCs w:val="18"/>
              </w:rPr>
            </w:pPr>
            <w:r>
              <w:rPr>
                <w:b/>
                <w:color w:val="002060"/>
                <w:sz w:val="18"/>
                <w:szCs w:val="18"/>
              </w:rPr>
              <w:t>EKİM</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5.HAFTA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19-23 Ekim</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11.1.4. Elementleri Tanıyalım</w:t>
            </w:r>
          </w:p>
        </w:tc>
        <w:tc>
          <w:tcPr>
            <w:tcW w:w="7229" w:type="dxa"/>
          </w:tcPr>
          <w:p w:rsidR="005D59DF" w:rsidRDefault="005D59DF">
            <w:pPr>
              <w:rPr>
                <w:b/>
                <w:sz w:val="18"/>
                <w:szCs w:val="18"/>
              </w:rPr>
            </w:pPr>
          </w:p>
          <w:p w:rsidR="005D59DF" w:rsidRDefault="00CF6D3A">
            <w:pPr>
              <w:rPr>
                <w:sz w:val="18"/>
                <w:szCs w:val="18"/>
              </w:rPr>
            </w:pPr>
            <w:r>
              <w:rPr>
                <w:b/>
                <w:sz w:val="18"/>
                <w:szCs w:val="18"/>
              </w:rPr>
              <w:t xml:space="preserve">11.1.4.1. Elementlerin periyodik sistemdeki konumu ile özellikleri arasındaki ilişkileri açıklar. </w:t>
            </w:r>
            <w:r>
              <w:rPr>
                <w:sz w:val="18"/>
                <w:szCs w:val="18"/>
              </w:rPr>
              <w:t>a. s, p, d bloku elementlerinin metal/ametal karakteri, iyon yükleri, aktiflikleri ve yaptıkları kimyasal bağ tipi elektron diz</w:t>
            </w:r>
            <w:r>
              <w:rPr>
                <w:sz w:val="18"/>
                <w:szCs w:val="18"/>
              </w:rPr>
              <w:t xml:space="preserve">ilimiyle ilişkilendirilir. b. f blok elementlerinin periyodik sistemdeki konumlarıyla ilgili özel durumları vurgulanır. c. Asal gaz özellikleri elektron dizilimleriyle ilişkilendirilir. </w:t>
            </w:r>
          </w:p>
          <w:p w:rsidR="005D59DF" w:rsidRDefault="005D59DF">
            <w:pPr>
              <w:spacing w:line="256" w:lineRule="auto"/>
              <w:rPr>
                <w:b/>
                <w:sz w:val="18"/>
                <w:szCs w:val="18"/>
              </w:rPr>
            </w:pP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 xml:space="preserve">Ders </w:t>
            </w:r>
            <w:r>
              <w:rPr>
                <w:sz w:val="18"/>
                <w:szCs w:val="18"/>
              </w:rPr>
              <w:t>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EKİM</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6.HAFTA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26-30 Ekim</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color w:val="000000"/>
                <w:sz w:val="18"/>
                <w:szCs w:val="18"/>
              </w:rPr>
            </w:pPr>
            <w:r>
              <w:rPr>
                <w:b/>
                <w:sz w:val="18"/>
                <w:szCs w:val="18"/>
              </w:rPr>
              <w:t>11.1.5. Yükseltgenme Basamakları</w:t>
            </w:r>
          </w:p>
        </w:tc>
        <w:tc>
          <w:tcPr>
            <w:tcW w:w="7229" w:type="dxa"/>
          </w:tcPr>
          <w:p w:rsidR="005D59DF" w:rsidRDefault="00CF6D3A">
            <w:pPr>
              <w:spacing w:line="256" w:lineRule="auto"/>
              <w:rPr>
                <w:b/>
                <w:sz w:val="18"/>
                <w:szCs w:val="18"/>
              </w:rPr>
            </w:pPr>
            <w:r>
              <w:rPr>
                <w:b/>
                <w:sz w:val="18"/>
                <w:szCs w:val="18"/>
              </w:rPr>
              <w:t xml:space="preserve">11.1.5.1. Yükseltgenme basamakları ile elektron dizilimleri arasındaki ilişkiyi açıklar. </w:t>
            </w:r>
            <w:r>
              <w:rPr>
                <w:sz w:val="18"/>
                <w:szCs w:val="18"/>
              </w:rPr>
              <w:t xml:space="preserve">a. Ametallerin anyon hâlindeki yükleriyle yükseltgenme basamakları arasındaki fark örneklendirilir. b. d bloku elementlerinin birden çok yükseltgenme basamağında bulunabilmeleri, elektron dizilimleriyle ilişkilendirilir. </w:t>
            </w:r>
          </w:p>
        </w:tc>
        <w:tc>
          <w:tcPr>
            <w:tcW w:w="1134" w:type="dxa"/>
            <w:vAlign w:val="center"/>
          </w:tcPr>
          <w:p w:rsidR="005D59DF" w:rsidRDefault="00CF6D3A">
            <w:pPr>
              <w:rPr>
                <w:sz w:val="18"/>
                <w:szCs w:val="18"/>
              </w:rPr>
            </w:pPr>
            <w:r>
              <w:rPr>
                <w:sz w:val="18"/>
                <w:szCs w:val="18"/>
              </w:rPr>
              <w:t>Anlatım, Soru-Cevap,  Örnekleme, B</w:t>
            </w:r>
            <w:r>
              <w:rPr>
                <w:sz w:val="18"/>
                <w:szCs w:val="18"/>
              </w:rPr>
              <w:t>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vAlign w:val="center"/>
          </w:tcPr>
          <w:p w:rsidR="005D59DF" w:rsidRDefault="00CF6D3A">
            <w:pPr>
              <w:spacing w:after="0" w:line="240" w:lineRule="auto"/>
              <w:jc w:val="center"/>
              <w:rPr>
                <w:sz w:val="18"/>
                <w:szCs w:val="18"/>
              </w:rPr>
            </w:pPr>
            <w:r>
              <w:rPr>
                <w:b/>
                <w:sz w:val="18"/>
                <w:szCs w:val="18"/>
              </w:rPr>
              <w:t>29 EKİM CUMHURİYET BAYRAMI</w:t>
            </w:r>
          </w:p>
        </w:tc>
        <w:tc>
          <w:tcPr>
            <w:tcW w:w="1418" w:type="dxa"/>
            <w:shd w:val="clear" w:color="auto" w:fill="F2F2F2"/>
            <w:vAlign w:val="center"/>
          </w:tcPr>
          <w:p w:rsidR="005D59DF" w:rsidRDefault="00CF6D3A">
            <w:pPr>
              <w:spacing w:after="0" w:line="240" w:lineRule="auto"/>
              <w:jc w:val="center"/>
              <w:rPr>
                <w:b/>
                <w:color w:val="FF0000"/>
                <w:sz w:val="18"/>
                <w:szCs w:val="18"/>
              </w:rPr>
            </w:pPr>
            <w:r>
              <w:rPr>
                <w:b/>
                <w:color w:val="FF0000"/>
                <w:sz w:val="18"/>
                <w:szCs w:val="18"/>
              </w:rPr>
              <w:t>1.YAZILI YOKLAMA</w:t>
            </w: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KASIM</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7.HAFTA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02-06 Kasım</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rPr>
                <w:b/>
                <w:color w:val="FF0000"/>
                <w:sz w:val="18"/>
                <w:szCs w:val="18"/>
              </w:rPr>
            </w:pPr>
            <w:r>
              <w:rPr>
                <w:b/>
                <w:color w:val="FF0000"/>
                <w:sz w:val="18"/>
                <w:szCs w:val="18"/>
              </w:rPr>
              <w:t>11.2. GAZLAR</w:t>
            </w:r>
          </w:p>
          <w:p w:rsidR="005D59DF" w:rsidRDefault="00CF6D3A">
            <w:pPr>
              <w:spacing w:line="256" w:lineRule="auto"/>
              <w:rPr>
                <w:b/>
                <w:color w:val="000000"/>
                <w:sz w:val="18"/>
                <w:szCs w:val="18"/>
              </w:rPr>
            </w:pPr>
            <w:r>
              <w:rPr>
                <w:b/>
                <w:sz w:val="18"/>
                <w:szCs w:val="18"/>
              </w:rPr>
              <w:t>11.2.1. Gazların Özellikleri ve Gaz Yasaları</w:t>
            </w:r>
          </w:p>
        </w:tc>
        <w:tc>
          <w:tcPr>
            <w:tcW w:w="7229" w:type="dxa"/>
          </w:tcPr>
          <w:p w:rsidR="005D59DF" w:rsidRDefault="00CF6D3A">
            <w:pPr>
              <w:spacing w:line="256" w:lineRule="auto"/>
              <w:rPr>
                <w:b/>
                <w:sz w:val="18"/>
                <w:szCs w:val="18"/>
              </w:rPr>
            </w:pPr>
            <w:r>
              <w:rPr>
                <w:b/>
                <w:sz w:val="18"/>
                <w:szCs w:val="18"/>
              </w:rPr>
              <w:t xml:space="preserve">11.2.1.1. Gazların betimlenmesinde kullanılan özellikleri açıklar. </w:t>
            </w:r>
            <w:r>
              <w:rPr>
                <w:sz w:val="18"/>
                <w:szCs w:val="18"/>
              </w:rPr>
              <w:t>a. Basınç birimleri (atm, Torr, mmHg ) ve hacim birimleri (L, m3) ile bunların ondalık ast ve üst katları kısaca açıklanır. b. Gazların özelliklerinin ölçme yöntemleri üzerinde durulur. Man</w:t>
            </w:r>
            <w:r>
              <w:rPr>
                <w:sz w:val="18"/>
                <w:szCs w:val="18"/>
              </w:rPr>
              <w:t>ometrelerle ilgili hesaplamalara girilmez.</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KASIM</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 xml:space="preserve">8.HAFTA          </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 xml:space="preserve">   09-13 Kasım</w:t>
            </w:r>
          </w:p>
        </w:tc>
        <w:tc>
          <w:tcPr>
            <w:tcW w:w="425" w:type="dxa"/>
            <w:vAlign w:val="center"/>
          </w:tcPr>
          <w:p w:rsidR="005D59DF" w:rsidRDefault="00CF6D3A">
            <w:pPr>
              <w:spacing w:line="240" w:lineRule="auto"/>
              <w:jc w:val="center"/>
              <w:rPr>
                <w:b/>
                <w:color w:val="002060"/>
                <w:sz w:val="18"/>
                <w:szCs w:val="18"/>
              </w:rPr>
            </w:pPr>
            <w:r>
              <w:rPr>
                <w:b/>
                <w:color w:val="002060"/>
                <w:sz w:val="18"/>
                <w:szCs w:val="18"/>
              </w:rPr>
              <w:t>4</w:t>
            </w:r>
          </w:p>
        </w:tc>
        <w:tc>
          <w:tcPr>
            <w:tcW w:w="1843" w:type="dxa"/>
            <w:vAlign w:val="center"/>
          </w:tcPr>
          <w:p w:rsidR="005D59DF" w:rsidRDefault="00CF6D3A">
            <w:pPr>
              <w:spacing w:line="256" w:lineRule="auto"/>
              <w:rPr>
                <w:b/>
                <w:sz w:val="18"/>
                <w:szCs w:val="18"/>
              </w:rPr>
            </w:pPr>
            <w:r>
              <w:rPr>
                <w:b/>
                <w:sz w:val="18"/>
                <w:szCs w:val="18"/>
              </w:rPr>
              <w:t>11.2.1. Gazların Özellikleri ve Gaz Yasaları</w:t>
            </w:r>
          </w:p>
        </w:tc>
        <w:tc>
          <w:tcPr>
            <w:tcW w:w="7229" w:type="dxa"/>
            <w:vAlign w:val="center"/>
          </w:tcPr>
          <w:p w:rsidR="005D59DF" w:rsidRDefault="00CF6D3A">
            <w:pPr>
              <w:spacing w:line="256" w:lineRule="auto"/>
              <w:rPr>
                <w:b/>
                <w:sz w:val="18"/>
                <w:szCs w:val="18"/>
              </w:rPr>
            </w:pPr>
            <w:r>
              <w:rPr>
                <w:b/>
                <w:sz w:val="18"/>
                <w:szCs w:val="18"/>
              </w:rPr>
              <w:t xml:space="preserve">11.2.1.2. Gaz yasalarını açıklar. </w:t>
            </w:r>
            <w:r>
              <w:rPr>
                <w:sz w:val="18"/>
                <w:szCs w:val="18"/>
              </w:rPr>
              <w:t xml:space="preserve">a. Gazların özelliklerine ilişkin yasalar (Boyle, Charles, GayLussac ve Avogadro) üzerinde durulur. b. Öğrencilerin hazır veriler kullanılarak gaz yasaları ile ilgili grafikler çizmeleri ve yorumlamaları sağlanır. </w:t>
            </w:r>
          </w:p>
        </w:tc>
        <w:tc>
          <w:tcPr>
            <w:tcW w:w="1134" w:type="dxa"/>
            <w:vAlign w:val="center"/>
          </w:tcPr>
          <w:p w:rsidR="005D59DF" w:rsidRDefault="00CF6D3A">
            <w:pPr>
              <w:rPr>
                <w:sz w:val="18"/>
                <w:szCs w:val="18"/>
              </w:rPr>
            </w:pPr>
            <w:r>
              <w:rPr>
                <w:sz w:val="18"/>
                <w:szCs w:val="18"/>
              </w:rPr>
              <w:t>Anlatım</w:t>
            </w:r>
            <w:r>
              <w:rPr>
                <w:sz w:val="18"/>
                <w:szCs w:val="18"/>
              </w:rPr>
              <w:t>,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vAlign w:val="center"/>
          </w:tcPr>
          <w:p w:rsidR="005D59DF" w:rsidRDefault="00CF6D3A">
            <w:pPr>
              <w:spacing w:after="0" w:line="240" w:lineRule="auto"/>
              <w:jc w:val="center"/>
              <w:rPr>
                <w:sz w:val="18"/>
                <w:szCs w:val="18"/>
              </w:rPr>
            </w:pPr>
            <w:r>
              <w:rPr>
                <w:b/>
                <w:sz w:val="18"/>
                <w:szCs w:val="18"/>
              </w:rPr>
              <w:t>10 KASIM ATATÜRK'Ü ANMA HAFTASI</w:t>
            </w:r>
          </w:p>
        </w:tc>
        <w:tc>
          <w:tcPr>
            <w:tcW w:w="1418" w:type="dxa"/>
          </w:tcPr>
          <w:p w:rsidR="005D59DF" w:rsidRDefault="005D59DF">
            <w:pPr>
              <w:spacing w:after="0" w:line="240" w:lineRule="auto"/>
              <w:rPr>
                <w:sz w:val="18"/>
                <w:szCs w:val="18"/>
              </w:rPr>
            </w:pPr>
          </w:p>
        </w:tc>
      </w:tr>
      <w:tr w:rsidR="005D59DF">
        <w:trPr>
          <w:trHeight w:val="1313"/>
        </w:trPr>
        <w:tc>
          <w:tcPr>
            <w:tcW w:w="16098" w:type="dxa"/>
            <w:gridSpan w:val="9"/>
            <w:vAlign w:val="center"/>
          </w:tcPr>
          <w:p w:rsidR="005D59DF" w:rsidRDefault="00CF6D3A">
            <w:pPr>
              <w:jc w:val="center"/>
              <w:rPr>
                <w:b/>
                <w:sz w:val="20"/>
                <w:szCs w:val="20"/>
              </w:rPr>
            </w:pPr>
            <w:r>
              <w:rPr>
                <w:b/>
                <w:sz w:val="20"/>
                <w:szCs w:val="20"/>
              </w:rPr>
              <w:lastRenderedPageBreak/>
              <w:t>1.DÖNEM ARA TATİLİ</w:t>
            </w:r>
          </w:p>
          <w:p w:rsidR="005D59DF" w:rsidRDefault="00CF6D3A">
            <w:pPr>
              <w:jc w:val="center"/>
              <w:rPr>
                <w:b/>
                <w:color w:val="FF0000"/>
                <w:sz w:val="20"/>
                <w:szCs w:val="20"/>
              </w:rPr>
            </w:pPr>
            <w:r>
              <w:rPr>
                <w:b/>
                <w:color w:val="FF0000"/>
                <w:sz w:val="20"/>
                <w:szCs w:val="20"/>
              </w:rPr>
              <w:t>Okulların Kapanışı: 13 Kasım 2020 Cuma</w:t>
            </w:r>
          </w:p>
          <w:p w:rsidR="005D59DF" w:rsidRDefault="00CF6D3A">
            <w:pPr>
              <w:spacing w:after="0" w:line="240" w:lineRule="auto"/>
              <w:jc w:val="center"/>
              <w:rPr>
                <w:sz w:val="18"/>
                <w:szCs w:val="18"/>
              </w:rPr>
            </w:pPr>
            <w:r>
              <w:rPr>
                <w:b/>
                <w:color w:val="00B050"/>
                <w:sz w:val="20"/>
                <w:szCs w:val="20"/>
              </w:rPr>
              <w:t>Okulların Açılışı: 23 Kasım 2020Pazartesi</w:t>
            </w:r>
          </w:p>
        </w:tc>
      </w:tr>
      <w:tr w:rsidR="005D59DF">
        <w:trPr>
          <w:trHeight w:val="1241"/>
        </w:trPr>
        <w:tc>
          <w:tcPr>
            <w:tcW w:w="505" w:type="dxa"/>
            <w:vAlign w:val="center"/>
          </w:tcPr>
          <w:p w:rsidR="005D59DF" w:rsidRDefault="00CF6D3A">
            <w:pPr>
              <w:ind w:left="113" w:right="113"/>
              <w:jc w:val="center"/>
              <w:rPr>
                <w:b/>
                <w:color w:val="002060"/>
                <w:sz w:val="18"/>
                <w:szCs w:val="18"/>
              </w:rPr>
            </w:pPr>
            <w:r>
              <w:rPr>
                <w:b/>
                <w:color w:val="002060"/>
                <w:sz w:val="18"/>
                <w:szCs w:val="18"/>
              </w:rPr>
              <w:t>KASIM</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9.HAFTA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23-27 Kasım</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11.2.2. İdeal Gaz Yasası</w:t>
            </w:r>
          </w:p>
        </w:tc>
        <w:tc>
          <w:tcPr>
            <w:tcW w:w="7229" w:type="dxa"/>
            <w:vAlign w:val="center"/>
          </w:tcPr>
          <w:p w:rsidR="005D59DF" w:rsidRDefault="00CF6D3A">
            <w:pPr>
              <w:rPr>
                <w:b/>
                <w:sz w:val="18"/>
                <w:szCs w:val="18"/>
              </w:rPr>
            </w:pPr>
            <w:r>
              <w:rPr>
                <w:b/>
                <w:sz w:val="18"/>
                <w:szCs w:val="18"/>
              </w:rPr>
              <w:t xml:space="preserve">11.2.2.1. Deneysel yoldan türetilmiş gaz yasaları ile ideal gaz yasası arasındaki ilişkiyi açıklar. </w:t>
            </w:r>
          </w:p>
          <w:p w:rsidR="005D59DF" w:rsidRDefault="00CF6D3A">
            <w:pPr>
              <w:spacing w:line="256" w:lineRule="auto"/>
              <w:rPr>
                <w:sz w:val="18"/>
                <w:szCs w:val="18"/>
              </w:rPr>
            </w:pPr>
            <w:r>
              <w:rPr>
                <w:sz w:val="18"/>
                <w:szCs w:val="18"/>
              </w:rPr>
              <w:t xml:space="preserve">a. Boyle, Charles ve Avogadro yasalarından yola çıkılarak ideal gaz denklemi türetilir. </w:t>
            </w:r>
          </w:p>
        </w:tc>
        <w:tc>
          <w:tcPr>
            <w:tcW w:w="1134" w:type="dxa"/>
            <w:vAlign w:val="center"/>
          </w:tcPr>
          <w:p w:rsidR="005D59DF" w:rsidRDefault="00CF6D3A">
            <w:pPr>
              <w:rPr>
                <w:sz w:val="18"/>
                <w:szCs w:val="18"/>
              </w:rPr>
            </w:pPr>
            <w:r>
              <w:rPr>
                <w:sz w:val="18"/>
                <w:szCs w:val="18"/>
              </w:rPr>
              <w:t>Anlatım, Soru-Cevap</w:t>
            </w:r>
            <w:r>
              <w:rPr>
                <w:sz w:val="18"/>
                <w:szCs w:val="18"/>
              </w:rPr>
              <w:t>,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auto"/>
            <w:vAlign w:val="center"/>
          </w:tcPr>
          <w:p w:rsidR="005D59DF" w:rsidRDefault="005D59DF">
            <w:pPr>
              <w:jc w:val="center"/>
              <w:rPr>
                <w:sz w:val="18"/>
                <w:szCs w:val="18"/>
              </w:rPr>
            </w:pPr>
          </w:p>
        </w:tc>
        <w:tc>
          <w:tcPr>
            <w:tcW w:w="1418" w:type="dxa"/>
          </w:tcPr>
          <w:p w:rsidR="005D59DF" w:rsidRDefault="005D59DF">
            <w:pPr>
              <w:spacing w:after="0" w:line="240" w:lineRule="auto"/>
              <w:rPr>
                <w:sz w:val="18"/>
                <w:szCs w:val="18"/>
              </w:rPr>
            </w:pPr>
          </w:p>
        </w:tc>
      </w:tr>
      <w:tr w:rsidR="005D59DF">
        <w:trPr>
          <w:trHeight w:val="1642"/>
        </w:trPr>
        <w:tc>
          <w:tcPr>
            <w:tcW w:w="505" w:type="dxa"/>
            <w:vAlign w:val="center"/>
          </w:tcPr>
          <w:p w:rsidR="005D59DF" w:rsidRDefault="00CF6D3A">
            <w:pPr>
              <w:ind w:left="113" w:right="113"/>
              <w:jc w:val="center"/>
              <w:rPr>
                <w:b/>
                <w:color w:val="002060"/>
                <w:sz w:val="18"/>
                <w:szCs w:val="18"/>
              </w:rPr>
            </w:pPr>
            <w:r>
              <w:rPr>
                <w:b/>
                <w:color w:val="002060"/>
                <w:sz w:val="18"/>
                <w:szCs w:val="18"/>
              </w:rPr>
              <w:t>ARALIK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10.HAFTA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30 Kasım - 04 Aralık Aralık</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11.2.2. İdeal Gaz Yasası</w:t>
            </w:r>
          </w:p>
        </w:tc>
        <w:tc>
          <w:tcPr>
            <w:tcW w:w="7229" w:type="dxa"/>
            <w:vAlign w:val="center"/>
          </w:tcPr>
          <w:p w:rsidR="005D59DF" w:rsidRDefault="00CF6D3A">
            <w:pPr>
              <w:rPr>
                <w:b/>
                <w:sz w:val="18"/>
                <w:szCs w:val="18"/>
              </w:rPr>
            </w:pPr>
            <w:r>
              <w:rPr>
                <w:b/>
                <w:sz w:val="18"/>
                <w:szCs w:val="18"/>
              </w:rPr>
              <w:t xml:space="preserve">11.2.2.1. Deneysel yoldan türetilmiş gaz yasaları ile ideal gaz yasası arasındaki ilişkiyi açıklar. </w:t>
            </w:r>
          </w:p>
          <w:p w:rsidR="005D59DF" w:rsidRDefault="00CF6D3A">
            <w:pPr>
              <w:spacing w:line="256" w:lineRule="auto"/>
              <w:rPr>
                <w:sz w:val="18"/>
                <w:szCs w:val="18"/>
              </w:rPr>
            </w:pPr>
            <w:r>
              <w:rPr>
                <w:sz w:val="18"/>
                <w:szCs w:val="18"/>
              </w:rPr>
              <w:t xml:space="preserve">b. İdeal gaz denklemi kullanılarak örnek hesaplamalar yapılır.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w:t>
            </w:r>
            <w:r>
              <w:rPr>
                <w:sz w:val="18"/>
                <w:szCs w:val="18"/>
              </w:rPr>
              <w:t>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254"/>
        </w:trPr>
        <w:tc>
          <w:tcPr>
            <w:tcW w:w="505" w:type="dxa"/>
            <w:vAlign w:val="center"/>
          </w:tcPr>
          <w:p w:rsidR="005D59DF" w:rsidRDefault="00CF6D3A">
            <w:pPr>
              <w:ind w:left="113" w:right="113"/>
              <w:jc w:val="center"/>
              <w:rPr>
                <w:b/>
                <w:color w:val="002060"/>
                <w:sz w:val="18"/>
                <w:szCs w:val="18"/>
              </w:rPr>
            </w:pPr>
            <w:r>
              <w:rPr>
                <w:b/>
                <w:color w:val="002060"/>
                <w:sz w:val="18"/>
                <w:szCs w:val="18"/>
              </w:rPr>
              <w:t>ARALIK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11.HAFTA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07-11 Aralık</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11.2.2. İdeal Gaz Yasası</w:t>
            </w:r>
          </w:p>
        </w:tc>
        <w:tc>
          <w:tcPr>
            <w:tcW w:w="7229" w:type="dxa"/>
            <w:vAlign w:val="center"/>
          </w:tcPr>
          <w:p w:rsidR="005D59DF" w:rsidRDefault="00CF6D3A">
            <w:pPr>
              <w:rPr>
                <w:b/>
                <w:sz w:val="18"/>
                <w:szCs w:val="18"/>
              </w:rPr>
            </w:pPr>
            <w:r>
              <w:rPr>
                <w:b/>
                <w:sz w:val="18"/>
                <w:szCs w:val="18"/>
              </w:rPr>
              <w:t xml:space="preserve">11.2.2.1. Deneysel yoldan türetilmiş gaz yasaları ile ideal gaz yasası arasındaki ilişkiyi açıklar. </w:t>
            </w:r>
          </w:p>
          <w:p w:rsidR="005D59DF" w:rsidRDefault="00CF6D3A">
            <w:pPr>
              <w:spacing w:line="256" w:lineRule="auto"/>
              <w:rPr>
                <w:sz w:val="18"/>
                <w:szCs w:val="18"/>
              </w:rPr>
            </w:pPr>
            <w:r>
              <w:rPr>
                <w:sz w:val="18"/>
                <w:szCs w:val="18"/>
              </w:rPr>
              <w:t>c. Normal şartlarda gaz hacimleri kütle ve mol sayısıyla ilişkilendirilir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ARALIK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12.HAFTA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14-18 Aralık</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11.2.3. Gazlarda Kinetik Teori</w:t>
            </w:r>
          </w:p>
        </w:tc>
        <w:tc>
          <w:tcPr>
            <w:tcW w:w="7229" w:type="dxa"/>
            <w:vAlign w:val="center"/>
          </w:tcPr>
          <w:p w:rsidR="005D59DF" w:rsidRDefault="00CF6D3A">
            <w:pPr>
              <w:rPr>
                <w:b/>
                <w:sz w:val="18"/>
                <w:szCs w:val="18"/>
              </w:rPr>
            </w:pPr>
            <w:r>
              <w:rPr>
                <w:b/>
                <w:sz w:val="18"/>
                <w:szCs w:val="18"/>
              </w:rPr>
              <w:t xml:space="preserve">11.2.3.1. Gaz davranışlarını kinetik teori ile açıklar. </w:t>
            </w:r>
          </w:p>
          <w:p w:rsidR="005D59DF" w:rsidRDefault="00CF6D3A">
            <w:pPr>
              <w:rPr>
                <w:sz w:val="18"/>
                <w:szCs w:val="18"/>
              </w:rPr>
            </w:pPr>
            <w:r>
              <w:rPr>
                <w:sz w:val="18"/>
                <w:szCs w:val="18"/>
              </w:rPr>
              <w:t xml:space="preserve">a. Kinetik teorinin temel varsayımları üzerinde durulur. </w:t>
            </w:r>
          </w:p>
          <w:p w:rsidR="005D59DF" w:rsidRDefault="00CF6D3A">
            <w:pPr>
              <w:rPr>
                <w:sz w:val="18"/>
                <w:szCs w:val="18"/>
              </w:rPr>
            </w:pPr>
            <w:r>
              <w:rPr>
                <w:sz w:val="18"/>
                <w:szCs w:val="18"/>
              </w:rPr>
              <w:t xml:space="preserve">b. Kinetik teorinin temel varsayımları kullanılarak Graham Difüzyon ve Efüzyon Yasası türetilir. </w:t>
            </w:r>
          </w:p>
          <w:p w:rsidR="005D59DF" w:rsidRDefault="00CF6D3A">
            <w:pPr>
              <w:spacing w:line="256" w:lineRule="auto"/>
              <w:rPr>
                <w:sz w:val="18"/>
                <w:szCs w:val="18"/>
              </w:rPr>
            </w:pPr>
            <w:r>
              <w:rPr>
                <w:sz w:val="18"/>
                <w:szCs w:val="18"/>
              </w:rPr>
              <w:t xml:space="preserve">c. Difüzyon </w:t>
            </w:r>
            <w:r>
              <w:rPr>
                <w:sz w:val="18"/>
                <w:szCs w:val="18"/>
              </w:rPr>
              <w:t xml:space="preserve">deneyi yaptırılır; bilişim teknolojilerinden (animasyon, simülasyon, video vb.) yararlanılarak da açıklanır. Deney yapılırken güvenlik uyarılarına dikkat edilmesi gerektiği hatırlatılır.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 xml:space="preserve">Ders </w:t>
            </w:r>
            <w:r>
              <w:rPr>
                <w:sz w:val="18"/>
                <w:szCs w:val="18"/>
              </w:rPr>
              <w:t>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ARALI</w:t>
            </w:r>
            <w:r>
              <w:rPr>
                <w:b/>
                <w:color w:val="002060"/>
                <w:sz w:val="18"/>
                <w:szCs w:val="18"/>
              </w:rPr>
              <w:lastRenderedPageBreak/>
              <w:t>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lastRenderedPageBreak/>
              <w:t>13.HAFTA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21-25 Aralık</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11.2.4. Gaz Karışımları</w:t>
            </w:r>
          </w:p>
        </w:tc>
        <w:tc>
          <w:tcPr>
            <w:tcW w:w="7229" w:type="dxa"/>
            <w:vAlign w:val="center"/>
          </w:tcPr>
          <w:p w:rsidR="005D59DF" w:rsidRDefault="00CF6D3A">
            <w:pPr>
              <w:rPr>
                <w:b/>
                <w:sz w:val="18"/>
                <w:szCs w:val="18"/>
              </w:rPr>
            </w:pPr>
            <w:r>
              <w:rPr>
                <w:b/>
                <w:sz w:val="18"/>
                <w:szCs w:val="18"/>
              </w:rPr>
              <w:t xml:space="preserve">11.2.4.1. Gaz karışımlarının kısmi basınçlarını günlük hayattan örneklerle açıklar. </w:t>
            </w:r>
          </w:p>
          <w:p w:rsidR="005D59DF" w:rsidRDefault="00CF6D3A">
            <w:pPr>
              <w:spacing w:line="256" w:lineRule="auto"/>
              <w:rPr>
                <w:sz w:val="18"/>
                <w:szCs w:val="18"/>
              </w:rPr>
            </w:pPr>
            <w:r>
              <w:rPr>
                <w:sz w:val="18"/>
                <w:szCs w:val="18"/>
              </w:rPr>
              <w:t>Sıvıların doygun buhar basınçları kısmi basınç kavramıyla ilişkilendirilerek su üzerinde toplanan gazlarla ilgili hesaplamalar yapılır</w:t>
            </w:r>
          </w:p>
        </w:tc>
        <w:tc>
          <w:tcPr>
            <w:tcW w:w="1134" w:type="dxa"/>
            <w:vAlign w:val="center"/>
          </w:tcPr>
          <w:p w:rsidR="005D59DF" w:rsidRDefault="00CF6D3A">
            <w:pPr>
              <w:rPr>
                <w:sz w:val="18"/>
                <w:szCs w:val="18"/>
              </w:rPr>
            </w:pPr>
            <w:r>
              <w:rPr>
                <w:sz w:val="18"/>
                <w:szCs w:val="18"/>
              </w:rPr>
              <w:t xml:space="preserve">Anlatım, Soru-Cevap,  Örnekleme, Beyin Fırtınası Problem </w:t>
            </w:r>
            <w:r>
              <w:rPr>
                <w:sz w:val="18"/>
                <w:szCs w:val="18"/>
              </w:rPr>
              <w:lastRenderedPageBreak/>
              <w:t>çözme</w:t>
            </w:r>
          </w:p>
        </w:tc>
        <w:tc>
          <w:tcPr>
            <w:tcW w:w="1417" w:type="dxa"/>
            <w:vAlign w:val="center"/>
          </w:tcPr>
          <w:p w:rsidR="005D59DF" w:rsidRDefault="00CF6D3A">
            <w:pPr>
              <w:rPr>
                <w:sz w:val="18"/>
                <w:szCs w:val="18"/>
              </w:rPr>
            </w:pPr>
            <w:r>
              <w:rPr>
                <w:sz w:val="18"/>
                <w:szCs w:val="18"/>
              </w:rPr>
              <w:lastRenderedPageBreak/>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lastRenderedPageBreak/>
              <w:t>ARALIK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14.HAFTA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28-31 Aralık</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11.2.5. Gerçek Gazlar</w:t>
            </w:r>
          </w:p>
        </w:tc>
        <w:tc>
          <w:tcPr>
            <w:tcW w:w="7229" w:type="dxa"/>
            <w:vAlign w:val="center"/>
          </w:tcPr>
          <w:p w:rsidR="005D59DF" w:rsidRDefault="00CF6D3A">
            <w:pPr>
              <w:rPr>
                <w:b/>
                <w:sz w:val="18"/>
                <w:szCs w:val="18"/>
              </w:rPr>
            </w:pPr>
            <w:r>
              <w:rPr>
                <w:b/>
                <w:sz w:val="18"/>
                <w:szCs w:val="18"/>
              </w:rPr>
              <w:t xml:space="preserve">11.2.5.1. Gazların sıkışma/genleşme sürecinde gerçek gaz ve ideal gaz kavramlarını karşılaştırır. </w:t>
            </w:r>
          </w:p>
          <w:p w:rsidR="005D59DF" w:rsidRDefault="00CF6D3A">
            <w:pPr>
              <w:rPr>
                <w:sz w:val="18"/>
                <w:szCs w:val="18"/>
              </w:rPr>
            </w:pPr>
            <w:r>
              <w:rPr>
                <w:sz w:val="18"/>
                <w:szCs w:val="18"/>
              </w:rPr>
              <w:t xml:space="preserve">a. Gerçek gazların hangi durumlarda ideallikten saptığı belirtilir. </w:t>
            </w:r>
          </w:p>
          <w:p w:rsidR="005D59DF" w:rsidRDefault="00CF6D3A">
            <w:pPr>
              <w:spacing w:line="256" w:lineRule="auto"/>
              <w:rPr>
                <w:sz w:val="18"/>
                <w:szCs w:val="18"/>
              </w:rPr>
            </w:pPr>
            <w:r>
              <w:rPr>
                <w:sz w:val="18"/>
                <w:szCs w:val="18"/>
              </w:rPr>
              <w:t>b. Karbon dioksitin ve suyun faz diyagramı açıklanarak buhar ve gaz kavramları arasındaki fark vurgulanır. c. Suyun farklı kristal yapılarını gösteren faz diyagramlarına girilmez. ç. Günlük hayatta yaygın kullanılan ve gerçek gazların hâl değişimlerinin uy</w:t>
            </w:r>
            <w:r>
              <w:rPr>
                <w:sz w:val="18"/>
                <w:szCs w:val="18"/>
              </w:rPr>
              <w:t>gulamaları olan soğutma sistemleri (Joule-Thomson olayı) örnekleriyle açıklanır.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OCAK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15.HAFTA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04-08 Ocak</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rPr>
                <w:b/>
                <w:color w:val="FF0000"/>
                <w:sz w:val="18"/>
                <w:szCs w:val="18"/>
              </w:rPr>
            </w:pPr>
            <w:r>
              <w:rPr>
                <w:b/>
                <w:color w:val="FF0000"/>
                <w:sz w:val="18"/>
                <w:szCs w:val="18"/>
              </w:rPr>
              <w:t>11.3. SIVI ÇÖZELTİLER VE ÇÖZÜNÜRLÜK</w:t>
            </w:r>
          </w:p>
          <w:p w:rsidR="005D59DF" w:rsidRDefault="00CF6D3A">
            <w:pPr>
              <w:spacing w:line="256" w:lineRule="auto"/>
              <w:rPr>
                <w:b/>
                <w:sz w:val="18"/>
                <w:szCs w:val="18"/>
              </w:rPr>
            </w:pPr>
            <w:r>
              <w:rPr>
                <w:b/>
                <w:sz w:val="18"/>
                <w:szCs w:val="18"/>
              </w:rPr>
              <w:t>11.3.1. Çözücü Çözünen Etkileşimleri</w:t>
            </w:r>
          </w:p>
        </w:tc>
        <w:tc>
          <w:tcPr>
            <w:tcW w:w="7229" w:type="dxa"/>
            <w:vAlign w:val="center"/>
          </w:tcPr>
          <w:p w:rsidR="005D59DF" w:rsidRDefault="00CF6D3A">
            <w:pPr>
              <w:spacing w:line="256" w:lineRule="auto"/>
              <w:rPr>
                <w:b/>
                <w:sz w:val="18"/>
                <w:szCs w:val="18"/>
              </w:rPr>
            </w:pPr>
            <w:r>
              <w:rPr>
                <w:b/>
                <w:sz w:val="18"/>
                <w:szCs w:val="18"/>
              </w:rPr>
              <w:t xml:space="preserve">11.3.1.1. Kimyasal türler arası etkileşimleri kullanarak sıvı ortamda çözünme olayını açıklar.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w:t>
            </w:r>
            <w:r>
              <w:rPr>
                <w:sz w:val="18"/>
                <w:szCs w:val="18"/>
              </w:rPr>
              <w:t>i, PDFdosyaları, Yaprak testler</w:t>
            </w:r>
          </w:p>
        </w:tc>
        <w:tc>
          <w:tcPr>
            <w:tcW w:w="1418" w:type="dxa"/>
          </w:tcPr>
          <w:p w:rsidR="005D59DF" w:rsidRDefault="005D59DF">
            <w:pPr>
              <w:spacing w:after="0" w:line="240" w:lineRule="auto"/>
              <w:rPr>
                <w:sz w:val="18"/>
                <w:szCs w:val="18"/>
              </w:rPr>
            </w:pPr>
          </w:p>
        </w:tc>
        <w:tc>
          <w:tcPr>
            <w:tcW w:w="1418" w:type="dxa"/>
            <w:shd w:val="clear" w:color="auto" w:fill="F2F2F2"/>
            <w:vAlign w:val="center"/>
          </w:tcPr>
          <w:p w:rsidR="005D59DF" w:rsidRDefault="00CF6D3A">
            <w:pPr>
              <w:jc w:val="center"/>
              <w:rPr>
                <w:sz w:val="18"/>
                <w:szCs w:val="18"/>
              </w:rPr>
            </w:pPr>
            <w:r>
              <w:rPr>
                <w:b/>
                <w:color w:val="FF0000"/>
                <w:sz w:val="18"/>
                <w:szCs w:val="18"/>
              </w:rPr>
              <w:t>2.YAZILI YOKLAMA</w:t>
            </w: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OCAK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16.HAFTA</w:t>
            </w:r>
          </w:p>
          <w:p w:rsidR="005D59DF" w:rsidRDefault="00CF6D3A">
            <w:pPr>
              <w:ind w:right="113"/>
              <w:jc w:val="center"/>
              <w:rPr>
                <w:b/>
                <w:color w:val="002060"/>
                <w:sz w:val="18"/>
                <w:szCs w:val="18"/>
              </w:rPr>
            </w:pPr>
            <w:r>
              <w:rPr>
                <w:b/>
                <w:color w:val="002060"/>
                <w:sz w:val="18"/>
                <w:szCs w:val="18"/>
              </w:rPr>
              <w:t>11-15 Ocak</w:t>
            </w:r>
          </w:p>
          <w:p w:rsidR="005D59DF" w:rsidRDefault="005D59DF">
            <w:pPr>
              <w:pStyle w:val="AltKonuBal"/>
              <w:rPr>
                <w:rFonts w:ascii="Calibri" w:eastAsia="Calibri" w:hAnsi="Calibri" w:cs="Calibri"/>
                <w:b/>
                <w:color w:val="002060"/>
                <w:sz w:val="18"/>
                <w:szCs w:val="18"/>
              </w:rPr>
            </w:pP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11.3.2. Derişim Birimleri</w:t>
            </w:r>
          </w:p>
        </w:tc>
        <w:tc>
          <w:tcPr>
            <w:tcW w:w="7229" w:type="dxa"/>
            <w:vAlign w:val="center"/>
          </w:tcPr>
          <w:p w:rsidR="005D59DF" w:rsidRDefault="00CF6D3A">
            <w:pPr>
              <w:rPr>
                <w:b/>
                <w:sz w:val="18"/>
                <w:szCs w:val="18"/>
              </w:rPr>
            </w:pPr>
            <w:r>
              <w:rPr>
                <w:b/>
                <w:sz w:val="18"/>
                <w:szCs w:val="18"/>
              </w:rPr>
              <w:t xml:space="preserve">11.3.2.1. Çözünen madde miktarı ile farklı derişim birimlerini ilişkilendirir. </w:t>
            </w:r>
          </w:p>
          <w:p w:rsidR="005D59DF" w:rsidRDefault="00CF6D3A">
            <w:pPr>
              <w:rPr>
                <w:sz w:val="18"/>
                <w:szCs w:val="18"/>
              </w:rPr>
            </w:pPr>
            <w:r>
              <w:rPr>
                <w:sz w:val="18"/>
                <w:szCs w:val="18"/>
              </w:rPr>
              <w:t xml:space="preserve">a. Derişim birimleri olarak molarite ve molalite tanıtılır. </w:t>
            </w:r>
          </w:p>
          <w:p w:rsidR="005D59DF" w:rsidRDefault="00CF6D3A">
            <w:pPr>
              <w:spacing w:line="256" w:lineRule="auto"/>
              <w:rPr>
                <w:sz w:val="18"/>
                <w:szCs w:val="18"/>
              </w:rPr>
            </w:pPr>
            <w:r>
              <w:rPr>
                <w:sz w:val="18"/>
                <w:szCs w:val="18"/>
              </w:rPr>
              <w:t xml:space="preserve">b. Normalite ve formalite tanımlarına girilmez.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auto"/>
            <w:vAlign w:val="center"/>
          </w:tcPr>
          <w:p w:rsidR="005D59DF" w:rsidRDefault="005D59DF">
            <w:pPr>
              <w:jc w:val="center"/>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OCAK</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17.HAFTA</w:t>
            </w:r>
          </w:p>
          <w:p w:rsidR="005D59DF" w:rsidRDefault="00CF6D3A">
            <w:pPr>
              <w:ind w:right="113"/>
              <w:jc w:val="center"/>
              <w:rPr>
                <w:b/>
                <w:color w:val="002060"/>
                <w:sz w:val="18"/>
                <w:szCs w:val="18"/>
              </w:rPr>
            </w:pPr>
            <w:r>
              <w:rPr>
                <w:b/>
                <w:color w:val="002060"/>
                <w:sz w:val="18"/>
                <w:szCs w:val="18"/>
              </w:rPr>
              <w:t>18-22 Ocak</w:t>
            </w:r>
          </w:p>
          <w:p w:rsidR="005D59DF" w:rsidRDefault="005D59DF">
            <w:pPr>
              <w:pStyle w:val="AltKonuBal"/>
              <w:rPr>
                <w:rFonts w:ascii="Calibri" w:eastAsia="Calibri" w:hAnsi="Calibri" w:cs="Calibri"/>
                <w:b/>
                <w:color w:val="002060"/>
                <w:sz w:val="18"/>
                <w:szCs w:val="18"/>
              </w:rPr>
            </w:pPr>
          </w:p>
        </w:tc>
        <w:tc>
          <w:tcPr>
            <w:tcW w:w="425" w:type="dxa"/>
            <w:vAlign w:val="center"/>
          </w:tcPr>
          <w:p w:rsidR="005D59DF" w:rsidRDefault="00CF6D3A">
            <w:pPr>
              <w:spacing w:line="240" w:lineRule="auto"/>
              <w:jc w:val="center"/>
              <w:rPr>
                <w:b/>
                <w:color w:val="002060"/>
                <w:sz w:val="18"/>
                <w:szCs w:val="18"/>
              </w:rPr>
            </w:pPr>
            <w:r>
              <w:rPr>
                <w:b/>
                <w:color w:val="002060"/>
                <w:sz w:val="18"/>
                <w:szCs w:val="18"/>
              </w:rPr>
              <w:t>4</w:t>
            </w:r>
          </w:p>
        </w:tc>
        <w:tc>
          <w:tcPr>
            <w:tcW w:w="1843" w:type="dxa"/>
            <w:vAlign w:val="center"/>
          </w:tcPr>
          <w:p w:rsidR="005D59DF" w:rsidRDefault="00CF6D3A">
            <w:pPr>
              <w:spacing w:line="256" w:lineRule="auto"/>
              <w:rPr>
                <w:b/>
                <w:sz w:val="18"/>
                <w:szCs w:val="18"/>
              </w:rPr>
            </w:pPr>
            <w:r>
              <w:rPr>
                <w:b/>
                <w:sz w:val="18"/>
                <w:szCs w:val="18"/>
              </w:rPr>
              <w:t>11.3.2. Derişim Birimleri</w:t>
            </w:r>
          </w:p>
        </w:tc>
        <w:tc>
          <w:tcPr>
            <w:tcW w:w="7229" w:type="dxa"/>
            <w:vAlign w:val="center"/>
          </w:tcPr>
          <w:p w:rsidR="005D59DF" w:rsidRDefault="00CF6D3A">
            <w:pPr>
              <w:rPr>
                <w:b/>
                <w:sz w:val="18"/>
                <w:szCs w:val="18"/>
              </w:rPr>
            </w:pPr>
            <w:r>
              <w:rPr>
                <w:b/>
                <w:sz w:val="18"/>
                <w:szCs w:val="18"/>
              </w:rPr>
              <w:t xml:space="preserve">11.3.2.2. Farklı derişimlerde çözeltiler hazırlar. </w:t>
            </w:r>
          </w:p>
          <w:p w:rsidR="005D59DF" w:rsidRDefault="00CF6D3A">
            <w:pPr>
              <w:spacing w:line="256" w:lineRule="auto"/>
              <w:rPr>
                <w:sz w:val="18"/>
                <w:szCs w:val="18"/>
              </w:rPr>
            </w:pPr>
            <w:r>
              <w:rPr>
                <w:sz w:val="18"/>
                <w:szCs w:val="18"/>
              </w:rPr>
              <w:t>Derişimle ilgili hesaplamalar yapılarak hesaplamalarda molarite ve molalite yanında kütlece yüzde, hacimce yüzde, mol kesri ve ppm kavramları da kullanılır.</w:t>
            </w:r>
          </w:p>
        </w:tc>
        <w:tc>
          <w:tcPr>
            <w:tcW w:w="1134" w:type="dxa"/>
            <w:vAlign w:val="center"/>
          </w:tcPr>
          <w:p w:rsidR="005D59DF" w:rsidRDefault="00CF6D3A">
            <w:pPr>
              <w:rPr>
                <w:sz w:val="18"/>
                <w:szCs w:val="18"/>
              </w:rPr>
            </w:pPr>
            <w:r>
              <w:rPr>
                <w:sz w:val="18"/>
                <w:szCs w:val="18"/>
              </w:rPr>
              <w:t>Anlatım, Soru-Cevap,  Örnekleme, Beyin Fırtınas</w:t>
            </w:r>
            <w:r>
              <w:rPr>
                <w:sz w:val="18"/>
                <w:szCs w:val="18"/>
              </w:rPr>
              <w:t>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tcPr>
          <w:p w:rsidR="005D59DF" w:rsidRDefault="00CF6D3A">
            <w:pPr>
              <w:spacing w:after="0" w:line="360" w:lineRule="auto"/>
              <w:jc w:val="center"/>
              <w:rPr>
                <w:b/>
                <w:color w:val="FF0000"/>
                <w:sz w:val="18"/>
                <w:szCs w:val="18"/>
              </w:rPr>
            </w:pPr>
            <w:r>
              <w:rPr>
                <w:b/>
                <w:color w:val="FF0000"/>
                <w:sz w:val="18"/>
                <w:szCs w:val="18"/>
              </w:rPr>
              <w:t>1.DÖNEM SONU 22 OCAK CUMA</w:t>
            </w:r>
          </w:p>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16098" w:type="dxa"/>
            <w:gridSpan w:val="9"/>
            <w:vAlign w:val="center"/>
          </w:tcPr>
          <w:p w:rsidR="005D59DF" w:rsidRDefault="00CF6D3A">
            <w:pPr>
              <w:spacing w:after="0" w:line="360" w:lineRule="auto"/>
              <w:jc w:val="center"/>
              <w:rPr>
                <w:b/>
              </w:rPr>
            </w:pPr>
            <w:r>
              <w:rPr>
                <w:b/>
              </w:rPr>
              <w:lastRenderedPageBreak/>
              <w:t xml:space="preserve">2020-2021 EĞİTİM-ÖĞRETİM YILI </w:t>
            </w:r>
          </w:p>
          <w:p w:rsidR="005D59DF" w:rsidRDefault="00CF6D3A">
            <w:pPr>
              <w:spacing w:after="0" w:line="360" w:lineRule="auto"/>
              <w:jc w:val="center"/>
              <w:rPr>
                <w:b/>
                <w:color w:val="FF0000"/>
              </w:rPr>
            </w:pPr>
            <w:r>
              <w:rPr>
                <w:b/>
                <w:color w:val="FF0000"/>
              </w:rPr>
              <w:t>1.Dönem Sonu 22 Ocak Cuma</w:t>
            </w:r>
          </w:p>
          <w:p w:rsidR="005D59DF" w:rsidRDefault="00CF6D3A">
            <w:pPr>
              <w:spacing w:after="0" w:line="360" w:lineRule="auto"/>
              <w:jc w:val="center"/>
              <w:rPr>
                <w:b/>
                <w:color w:val="00B050"/>
              </w:rPr>
            </w:pPr>
            <w:r>
              <w:rPr>
                <w:b/>
                <w:color w:val="00B050"/>
              </w:rPr>
              <w:t xml:space="preserve">2.Dönem Başlangıcı 8 Şubat Pazartesi </w:t>
            </w:r>
          </w:p>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ŞUBAT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18.HAFTA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08-12 Şubat</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11.3.3. Koligatif Özellikler</w:t>
            </w:r>
          </w:p>
        </w:tc>
        <w:tc>
          <w:tcPr>
            <w:tcW w:w="7229" w:type="dxa"/>
            <w:vAlign w:val="center"/>
          </w:tcPr>
          <w:p w:rsidR="005D59DF" w:rsidRDefault="00CF6D3A">
            <w:pPr>
              <w:rPr>
                <w:b/>
                <w:sz w:val="18"/>
                <w:szCs w:val="18"/>
              </w:rPr>
            </w:pPr>
            <w:r>
              <w:rPr>
                <w:b/>
                <w:sz w:val="18"/>
                <w:szCs w:val="18"/>
              </w:rPr>
              <w:t xml:space="preserve">11.3.3.1. Çözeltilerin koligatif özellikleri ile derişimleri arasında ilişki kurar. </w:t>
            </w:r>
          </w:p>
          <w:p w:rsidR="005D59DF" w:rsidRDefault="00CF6D3A">
            <w:pPr>
              <w:rPr>
                <w:sz w:val="18"/>
                <w:szCs w:val="18"/>
              </w:rPr>
            </w:pPr>
            <w:r>
              <w:rPr>
                <w:sz w:val="18"/>
                <w:szCs w:val="18"/>
              </w:rPr>
              <w:t xml:space="preserve">a. Koligatif özelliklerden buhar basıncı alçalması, donma noktası alçalması (kriyoskopi), kaynama noktası yükselmesi (ebülyoskopi) ve osmotik basınç üzerinde durulur. </w:t>
            </w:r>
          </w:p>
          <w:p w:rsidR="005D59DF" w:rsidRDefault="00CF6D3A">
            <w:pPr>
              <w:rPr>
                <w:sz w:val="18"/>
                <w:szCs w:val="18"/>
              </w:rPr>
            </w:pPr>
            <w:r>
              <w:rPr>
                <w:sz w:val="18"/>
                <w:szCs w:val="18"/>
              </w:rPr>
              <w:t xml:space="preserve">b. </w:t>
            </w:r>
            <w:r>
              <w:rPr>
                <w:sz w:val="18"/>
                <w:szCs w:val="18"/>
              </w:rPr>
              <w:t xml:space="preserve">Osmotik basınç ile ilgili hesaplamalara girilmez. </w:t>
            </w:r>
          </w:p>
          <w:p w:rsidR="005D59DF" w:rsidRDefault="00CF6D3A">
            <w:pPr>
              <w:rPr>
                <w:sz w:val="18"/>
                <w:szCs w:val="18"/>
              </w:rPr>
            </w:pPr>
            <w:r>
              <w:rPr>
                <w:sz w:val="18"/>
                <w:szCs w:val="18"/>
              </w:rPr>
              <w:t xml:space="preserve">c. Ters osmoz yöntemiyle su arıtımı hakkında kısaca bilgi verilir. </w:t>
            </w:r>
          </w:p>
          <w:p w:rsidR="005D59DF" w:rsidRDefault="00CF6D3A">
            <w:pPr>
              <w:spacing w:line="256" w:lineRule="auto"/>
              <w:rPr>
                <w:sz w:val="18"/>
                <w:szCs w:val="18"/>
              </w:rPr>
            </w:pPr>
            <w:r>
              <w:rPr>
                <w:sz w:val="18"/>
                <w:szCs w:val="18"/>
              </w:rPr>
              <w:t>ç. Saf suyun ve farklı derişimlerdeki sulu çözeltilerin kaynama noktası tayini deneyleri yaptırılır.</w:t>
            </w:r>
          </w:p>
        </w:tc>
        <w:tc>
          <w:tcPr>
            <w:tcW w:w="1134" w:type="dxa"/>
            <w:vAlign w:val="center"/>
          </w:tcPr>
          <w:p w:rsidR="005D59DF" w:rsidRDefault="00CF6D3A">
            <w:pPr>
              <w:rPr>
                <w:sz w:val="18"/>
                <w:szCs w:val="18"/>
              </w:rPr>
            </w:pPr>
            <w:r>
              <w:rPr>
                <w:sz w:val="18"/>
                <w:szCs w:val="18"/>
              </w:rPr>
              <w:t>Anlatım, Soru-Cevap,  Örnekleme, Bey</w:t>
            </w:r>
            <w:r>
              <w:rPr>
                <w:sz w:val="18"/>
                <w:szCs w:val="18"/>
              </w:rPr>
              <w:t>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vAlign w:val="center"/>
          </w:tcPr>
          <w:p w:rsidR="005D59DF" w:rsidRDefault="00CF6D3A">
            <w:pPr>
              <w:spacing w:after="0" w:line="240" w:lineRule="auto"/>
              <w:jc w:val="center"/>
              <w:rPr>
                <w:color w:val="FF0000"/>
                <w:sz w:val="18"/>
                <w:szCs w:val="18"/>
              </w:rPr>
            </w:pPr>
            <w:r>
              <w:rPr>
                <w:b/>
                <w:color w:val="FF0000"/>
                <w:sz w:val="18"/>
                <w:szCs w:val="18"/>
              </w:rPr>
              <w:t>8 ŞUBAT 2.DÖNEM BAŞLANGICI</w:t>
            </w: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ŞUBAT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19.HAFTA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15-19 Şubat</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11.3.4. Çözünürlük</w:t>
            </w:r>
          </w:p>
        </w:tc>
        <w:tc>
          <w:tcPr>
            <w:tcW w:w="7229" w:type="dxa"/>
            <w:vAlign w:val="center"/>
          </w:tcPr>
          <w:p w:rsidR="005D59DF" w:rsidRDefault="00CF6D3A">
            <w:pPr>
              <w:rPr>
                <w:b/>
                <w:sz w:val="18"/>
                <w:szCs w:val="18"/>
              </w:rPr>
            </w:pPr>
            <w:r>
              <w:rPr>
                <w:b/>
                <w:sz w:val="18"/>
                <w:szCs w:val="18"/>
              </w:rPr>
              <w:t xml:space="preserve">11.3.4.1. Çözeltileri çözünürlük kavramı temelinde sınıflandırır. </w:t>
            </w:r>
          </w:p>
          <w:p w:rsidR="005D59DF" w:rsidRDefault="00CF6D3A">
            <w:pPr>
              <w:rPr>
                <w:sz w:val="18"/>
                <w:szCs w:val="18"/>
              </w:rPr>
            </w:pPr>
            <w:r>
              <w:rPr>
                <w:sz w:val="18"/>
                <w:szCs w:val="18"/>
              </w:rPr>
              <w:t xml:space="preserve">a. Seyreltik, derişik, doygun, aşırı doygun ve doymamış çözelti kavramları üzerinde durulur. </w:t>
            </w:r>
          </w:p>
          <w:p w:rsidR="005D59DF" w:rsidRDefault="00CF6D3A">
            <w:pPr>
              <w:rPr>
                <w:sz w:val="18"/>
                <w:szCs w:val="18"/>
              </w:rPr>
            </w:pPr>
            <w:r>
              <w:rPr>
                <w:sz w:val="18"/>
                <w:szCs w:val="18"/>
              </w:rPr>
              <w:t xml:space="preserve">b. Çözünürlükler g/100 g su birimi cinsinden verilir. </w:t>
            </w:r>
          </w:p>
          <w:p w:rsidR="005D59DF" w:rsidRDefault="00CF6D3A">
            <w:pPr>
              <w:spacing w:line="256" w:lineRule="auto"/>
              <w:rPr>
                <w:sz w:val="18"/>
                <w:szCs w:val="18"/>
              </w:rPr>
            </w:pPr>
            <w:r>
              <w:rPr>
                <w:sz w:val="18"/>
                <w:szCs w:val="18"/>
              </w:rPr>
              <w:t xml:space="preserve">c. Çözünürlükle ilgili hesaplamalar yapılır. </w:t>
            </w:r>
          </w:p>
        </w:tc>
        <w:tc>
          <w:tcPr>
            <w:tcW w:w="1134" w:type="dxa"/>
            <w:vAlign w:val="center"/>
          </w:tcPr>
          <w:p w:rsidR="005D59DF" w:rsidRDefault="00CF6D3A">
            <w:pPr>
              <w:rPr>
                <w:sz w:val="18"/>
                <w:szCs w:val="18"/>
              </w:rPr>
            </w:pPr>
            <w:r>
              <w:rPr>
                <w:sz w:val="18"/>
                <w:szCs w:val="18"/>
              </w:rPr>
              <w:t>Anlatım, Soru-Cevap,  Örnekleme, Beyin Fırtınası Problem çözm</w:t>
            </w:r>
            <w:r>
              <w:rPr>
                <w:sz w:val="18"/>
                <w:szCs w:val="18"/>
              </w:rPr>
              <w:t>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auto"/>
            <w:vAlign w:val="center"/>
          </w:tcPr>
          <w:p w:rsidR="005D59DF" w:rsidRDefault="005D59DF">
            <w:pPr>
              <w:spacing w:after="0" w:line="240" w:lineRule="auto"/>
              <w:jc w:val="center"/>
              <w:rPr>
                <w:b/>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ŞUBAT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20.HAFTA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22-26 Şubat</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11.3.5. Çözünürlüğe Etki Eden Faktörler</w:t>
            </w:r>
          </w:p>
        </w:tc>
        <w:tc>
          <w:tcPr>
            <w:tcW w:w="7229" w:type="dxa"/>
            <w:vAlign w:val="center"/>
          </w:tcPr>
          <w:p w:rsidR="005D59DF" w:rsidRDefault="00CF6D3A">
            <w:pPr>
              <w:rPr>
                <w:b/>
                <w:sz w:val="18"/>
                <w:szCs w:val="18"/>
              </w:rPr>
            </w:pPr>
            <w:r>
              <w:rPr>
                <w:b/>
                <w:sz w:val="18"/>
                <w:szCs w:val="18"/>
              </w:rPr>
              <w:t xml:space="preserve">11.3.5.1. Çözünürlüğün sıcaklık ve basınçla ilişkisini açıklar. </w:t>
            </w:r>
          </w:p>
          <w:p w:rsidR="005D59DF" w:rsidRDefault="00CF6D3A">
            <w:pPr>
              <w:rPr>
                <w:sz w:val="18"/>
                <w:szCs w:val="18"/>
              </w:rPr>
            </w:pPr>
            <w:r>
              <w:rPr>
                <w:sz w:val="18"/>
                <w:szCs w:val="18"/>
              </w:rPr>
              <w:t xml:space="preserve">a. Farklı tuzların sıcaklığa bağlı çözünürlük eğrilerinin yorumlanması sağlanır. </w:t>
            </w:r>
          </w:p>
          <w:p w:rsidR="005D59DF" w:rsidRDefault="00CF6D3A">
            <w:pPr>
              <w:rPr>
                <w:sz w:val="18"/>
                <w:szCs w:val="18"/>
              </w:rPr>
            </w:pPr>
            <w:r>
              <w:rPr>
                <w:sz w:val="18"/>
                <w:szCs w:val="18"/>
              </w:rPr>
              <w:t xml:space="preserve">b. Tuzların farklı sıcaklıklardaki çözünürlüklerinden faydalanılarak deriştirme ve kristallendirme ile ilgili hesaplamalar yapılır. </w:t>
            </w:r>
          </w:p>
          <w:p w:rsidR="005D59DF" w:rsidRDefault="00CF6D3A">
            <w:pPr>
              <w:rPr>
                <w:sz w:val="18"/>
                <w:szCs w:val="18"/>
              </w:rPr>
            </w:pPr>
            <w:r>
              <w:rPr>
                <w:sz w:val="18"/>
                <w:szCs w:val="18"/>
              </w:rPr>
              <w:t>c. Gazların çözünürlüklerinin basınç ve s</w:t>
            </w:r>
            <w:r>
              <w:rPr>
                <w:sz w:val="18"/>
                <w:szCs w:val="18"/>
              </w:rPr>
              <w:t xml:space="preserve">ıcaklıkla değişimi üzerinde durulur; çözünürlük eğrilerinin yorumlanması sağlanır. </w:t>
            </w:r>
          </w:p>
          <w:p w:rsidR="005D59DF" w:rsidRDefault="00CF6D3A">
            <w:pPr>
              <w:spacing w:line="256" w:lineRule="auto"/>
              <w:rPr>
                <w:sz w:val="18"/>
                <w:szCs w:val="18"/>
              </w:rPr>
            </w:pPr>
            <w:r>
              <w:rPr>
                <w:sz w:val="18"/>
                <w:szCs w:val="18"/>
              </w:rPr>
              <w:t>ç. Öğrencilerin çözünürlüğün sıcaklık ve basınçla ilişkisini elektronik tablolama programı kullanarak kurgulamaları, değerleri değiştirerek gerçekleşen değişiklikleri gözle</w:t>
            </w:r>
            <w:r>
              <w:rPr>
                <w:sz w:val="18"/>
                <w:szCs w:val="18"/>
              </w:rPr>
              <w:t>mlemeleri ve yorumlamaları sağlanır.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MART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21.HAFTA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01-05 Mart</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5D59DF">
            <w:pPr>
              <w:rPr>
                <w:b/>
                <w:sz w:val="18"/>
                <w:szCs w:val="18"/>
              </w:rPr>
            </w:pPr>
          </w:p>
          <w:p w:rsidR="005D59DF" w:rsidRDefault="00CF6D3A">
            <w:pPr>
              <w:rPr>
                <w:b/>
                <w:sz w:val="18"/>
                <w:szCs w:val="18"/>
              </w:rPr>
            </w:pPr>
            <w:r>
              <w:rPr>
                <w:b/>
                <w:sz w:val="18"/>
                <w:szCs w:val="18"/>
              </w:rPr>
              <w:t>11.4. KİMYASAL TEPKİMELERDE ENERJİ</w:t>
            </w:r>
          </w:p>
          <w:p w:rsidR="005D59DF" w:rsidRDefault="00CF6D3A">
            <w:pPr>
              <w:spacing w:line="256" w:lineRule="auto"/>
              <w:rPr>
                <w:b/>
                <w:color w:val="000000"/>
                <w:sz w:val="18"/>
                <w:szCs w:val="18"/>
              </w:rPr>
            </w:pPr>
            <w:r>
              <w:rPr>
                <w:b/>
                <w:sz w:val="18"/>
                <w:szCs w:val="18"/>
              </w:rPr>
              <w:t>11.4.1. Tepkimelerde Isı Değişimi</w:t>
            </w:r>
          </w:p>
        </w:tc>
        <w:tc>
          <w:tcPr>
            <w:tcW w:w="7229" w:type="dxa"/>
            <w:vAlign w:val="center"/>
          </w:tcPr>
          <w:p w:rsidR="005D59DF" w:rsidRDefault="00CF6D3A">
            <w:pPr>
              <w:spacing w:line="256" w:lineRule="auto"/>
              <w:rPr>
                <w:b/>
                <w:sz w:val="18"/>
                <w:szCs w:val="18"/>
              </w:rPr>
            </w:pPr>
            <w:r>
              <w:rPr>
                <w:b/>
                <w:sz w:val="18"/>
                <w:szCs w:val="18"/>
              </w:rPr>
              <w:t xml:space="preserve">11.4.1.1. Tepkimelerde meydana gelen enerji değişimlerini açıklar. </w:t>
            </w:r>
            <w:r>
              <w:rPr>
                <w:sz w:val="18"/>
                <w:szCs w:val="18"/>
              </w:rPr>
              <w:t>a. Tepkimelerin ekzotermik ve endotermik olması ısı alışverişiyle ilişkilendirilir. b. Ekzotermik ve endotermik tepkimelerin açıklanmasında bilişim teknolojilerinden (animasyon, simülasyon,</w:t>
            </w:r>
            <w:r>
              <w:rPr>
                <w:sz w:val="18"/>
                <w:szCs w:val="18"/>
              </w:rPr>
              <w:t xml:space="preserve"> video vb.) yararlanılır.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lastRenderedPageBreak/>
              <w:t>MART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22.HAFTA</w:t>
            </w:r>
          </w:p>
          <w:p w:rsidR="005D59DF" w:rsidRDefault="00CF6D3A">
            <w:pPr>
              <w:pStyle w:val="AltKonuBal"/>
              <w:rPr>
                <w:rFonts w:ascii="Calibri" w:eastAsia="Calibri" w:hAnsi="Calibri" w:cs="Calibri"/>
                <w:b/>
                <w:color w:val="002060"/>
                <w:sz w:val="18"/>
                <w:szCs w:val="18"/>
              </w:rPr>
            </w:pPr>
            <w:r>
              <w:rPr>
                <w:b/>
                <w:color w:val="002060"/>
                <w:sz w:val="18"/>
                <w:szCs w:val="18"/>
              </w:rPr>
              <w:t>08-12 Mart</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11.4.2. Oluşum Entalpisi</w:t>
            </w:r>
          </w:p>
        </w:tc>
        <w:tc>
          <w:tcPr>
            <w:tcW w:w="7229" w:type="dxa"/>
            <w:vAlign w:val="center"/>
          </w:tcPr>
          <w:p w:rsidR="005D59DF" w:rsidRDefault="00CF6D3A">
            <w:pPr>
              <w:rPr>
                <w:b/>
                <w:sz w:val="18"/>
                <w:szCs w:val="18"/>
              </w:rPr>
            </w:pPr>
            <w:r>
              <w:rPr>
                <w:b/>
                <w:sz w:val="18"/>
                <w:szCs w:val="18"/>
              </w:rPr>
              <w:t xml:space="preserve">11.4.2.1. Standart oluşum entalpileri üzerinden tepkime entalpilerini hesaplar. </w:t>
            </w:r>
          </w:p>
          <w:p w:rsidR="005D59DF" w:rsidRDefault="00CF6D3A">
            <w:pPr>
              <w:rPr>
                <w:sz w:val="18"/>
                <w:szCs w:val="18"/>
              </w:rPr>
            </w:pPr>
            <w:r>
              <w:rPr>
                <w:sz w:val="18"/>
                <w:szCs w:val="18"/>
              </w:rPr>
              <w:t xml:space="preserve">a. Standart oluşum entalpileri tanımlanır. </w:t>
            </w:r>
          </w:p>
          <w:p w:rsidR="005D59DF" w:rsidRDefault="00CF6D3A">
            <w:pPr>
              <w:rPr>
                <w:sz w:val="18"/>
                <w:szCs w:val="18"/>
              </w:rPr>
            </w:pPr>
            <w:r>
              <w:rPr>
                <w:sz w:val="18"/>
                <w:szCs w:val="18"/>
              </w:rPr>
              <w:t xml:space="preserve">b. Tepkime entalpisi potansiyel enerji-tepkime koordinatı grafiği üzerinden açıklanır. </w:t>
            </w:r>
          </w:p>
          <w:p w:rsidR="005D59DF" w:rsidRDefault="00CF6D3A">
            <w:pPr>
              <w:spacing w:line="256" w:lineRule="auto"/>
              <w:rPr>
                <w:sz w:val="18"/>
                <w:szCs w:val="18"/>
              </w:rPr>
            </w:pPr>
            <w:r>
              <w:rPr>
                <w:sz w:val="18"/>
                <w:szCs w:val="18"/>
              </w:rPr>
              <w:t>c. Öğrencilerin tepkime entalpilerine ilişk</w:t>
            </w:r>
            <w:r>
              <w:rPr>
                <w:sz w:val="18"/>
                <w:szCs w:val="18"/>
              </w:rPr>
              <w:t>in elektronik tablolama programı kullanarak grafik oluşturmaları, değerleri değiştirerek gerçekleşen değişimleri gözlemlemeleri ve yorumlamaları sağlanır.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MART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23.HAFTA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15-19 Mart</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color w:val="FF0000"/>
                <w:sz w:val="18"/>
                <w:szCs w:val="18"/>
              </w:rPr>
            </w:pPr>
            <w:r>
              <w:rPr>
                <w:b/>
                <w:sz w:val="18"/>
                <w:szCs w:val="18"/>
              </w:rPr>
              <w:t>11.4.3. Bağ Enerjileri</w:t>
            </w:r>
          </w:p>
        </w:tc>
        <w:tc>
          <w:tcPr>
            <w:tcW w:w="7229" w:type="dxa"/>
            <w:vAlign w:val="center"/>
          </w:tcPr>
          <w:p w:rsidR="005D59DF" w:rsidRDefault="00CF6D3A">
            <w:pPr>
              <w:rPr>
                <w:b/>
                <w:sz w:val="18"/>
                <w:szCs w:val="18"/>
              </w:rPr>
            </w:pPr>
            <w:r>
              <w:rPr>
                <w:b/>
                <w:sz w:val="18"/>
                <w:szCs w:val="18"/>
              </w:rPr>
              <w:t xml:space="preserve">11.4.3.1. Bağ enerjileri ile tepkime entalpisi arasındaki ilişkiyi açıklar. </w:t>
            </w:r>
          </w:p>
          <w:p w:rsidR="005D59DF" w:rsidRDefault="00CF6D3A">
            <w:pPr>
              <w:spacing w:line="256" w:lineRule="auto"/>
              <w:rPr>
                <w:sz w:val="18"/>
                <w:szCs w:val="18"/>
              </w:rPr>
            </w:pPr>
            <w:r>
              <w:rPr>
                <w:sz w:val="18"/>
                <w:szCs w:val="18"/>
              </w:rPr>
              <w:t>Oluşan ve kırılan bağ enerjileri üzerinden tepkime entalpisi hesaplamaları yapılır.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MART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24.HAFTA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22-26 Mart</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11.4.4. Tepkime Isılarının Toplanabilirliği</w:t>
            </w:r>
          </w:p>
        </w:tc>
        <w:tc>
          <w:tcPr>
            <w:tcW w:w="7229" w:type="dxa"/>
            <w:vAlign w:val="center"/>
          </w:tcPr>
          <w:p w:rsidR="005D59DF" w:rsidRDefault="00CF6D3A">
            <w:pPr>
              <w:rPr>
                <w:b/>
                <w:sz w:val="18"/>
                <w:szCs w:val="18"/>
              </w:rPr>
            </w:pPr>
            <w:r>
              <w:rPr>
                <w:b/>
                <w:sz w:val="18"/>
                <w:szCs w:val="18"/>
              </w:rPr>
              <w:t xml:space="preserve">11.4.4.1. Hess Yasasını açıklar. </w:t>
            </w:r>
          </w:p>
          <w:p w:rsidR="005D59DF" w:rsidRDefault="00CF6D3A">
            <w:pPr>
              <w:spacing w:line="256" w:lineRule="auto"/>
              <w:rPr>
                <w:sz w:val="18"/>
                <w:szCs w:val="18"/>
              </w:rPr>
            </w:pPr>
            <w:r>
              <w:rPr>
                <w:sz w:val="18"/>
                <w:szCs w:val="18"/>
              </w:rPr>
              <w:t>Hess Yasası ile ilgili hesaplamalar yapılır.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auto"/>
            <w:vAlign w:val="center"/>
          </w:tcPr>
          <w:p w:rsidR="005D59DF" w:rsidRDefault="005D59DF">
            <w:pPr>
              <w:spacing w:after="0" w:line="240" w:lineRule="auto"/>
              <w:jc w:val="center"/>
              <w:rPr>
                <w:sz w:val="18"/>
                <w:szCs w:val="18"/>
              </w:rPr>
            </w:pPr>
          </w:p>
        </w:tc>
        <w:tc>
          <w:tcPr>
            <w:tcW w:w="1418" w:type="dxa"/>
            <w:shd w:val="clear" w:color="auto" w:fill="F2F2F2"/>
            <w:vAlign w:val="center"/>
          </w:tcPr>
          <w:p w:rsidR="005D59DF" w:rsidRDefault="00CF6D3A">
            <w:pPr>
              <w:spacing w:after="0" w:line="240" w:lineRule="auto"/>
              <w:jc w:val="center"/>
              <w:rPr>
                <w:b/>
                <w:sz w:val="18"/>
                <w:szCs w:val="18"/>
              </w:rPr>
            </w:pPr>
            <w:r>
              <w:rPr>
                <w:b/>
                <w:color w:val="FF0000"/>
                <w:sz w:val="18"/>
                <w:szCs w:val="18"/>
              </w:rPr>
              <w:t>1.YAZILI YOKL</w:t>
            </w:r>
            <w:r>
              <w:rPr>
                <w:b/>
                <w:color w:val="FF0000"/>
                <w:sz w:val="18"/>
                <w:szCs w:val="18"/>
              </w:rPr>
              <w:t>AMA</w:t>
            </w:r>
          </w:p>
        </w:tc>
      </w:tr>
      <w:tr w:rsidR="005D59DF">
        <w:trPr>
          <w:trHeight w:val="1669"/>
        </w:trPr>
        <w:tc>
          <w:tcPr>
            <w:tcW w:w="505" w:type="dxa"/>
            <w:vAlign w:val="center"/>
          </w:tcPr>
          <w:p w:rsidR="005D59DF" w:rsidRDefault="00CF6D3A">
            <w:pPr>
              <w:ind w:left="113" w:right="113"/>
              <w:jc w:val="center"/>
              <w:rPr>
                <w:b/>
                <w:color w:val="002060"/>
                <w:sz w:val="18"/>
                <w:szCs w:val="18"/>
              </w:rPr>
            </w:pPr>
            <w:r>
              <w:rPr>
                <w:b/>
                <w:color w:val="002060"/>
                <w:sz w:val="18"/>
                <w:szCs w:val="18"/>
              </w:rPr>
              <w:t>MART</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25.HAFTA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29 Mart- 02 Nisan</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rPr>
                <w:b/>
                <w:color w:val="FF0000"/>
                <w:sz w:val="18"/>
                <w:szCs w:val="18"/>
              </w:rPr>
            </w:pPr>
            <w:r>
              <w:rPr>
                <w:b/>
                <w:color w:val="FF0000"/>
                <w:sz w:val="18"/>
                <w:szCs w:val="18"/>
              </w:rPr>
              <w:t>11.5. KİMYASAL TEPKİMELERDE HIZ</w:t>
            </w:r>
          </w:p>
          <w:p w:rsidR="005D59DF" w:rsidRDefault="00CF6D3A">
            <w:pPr>
              <w:spacing w:line="256" w:lineRule="auto"/>
              <w:rPr>
                <w:b/>
                <w:color w:val="000000"/>
                <w:sz w:val="18"/>
                <w:szCs w:val="18"/>
              </w:rPr>
            </w:pPr>
            <w:r>
              <w:rPr>
                <w:b/>
                <w:sz w:val="18"/>
                <w:szCs w:val="18"/>
              </w:rPr>
              <w:t>11.5.1. Tepkime Hızları</w:t>
            </w:r>
          </w:p>
        </w:tc>
        <w:tc>
          <w:tcPr>
            <w:tcW w:w="7229" w:type="dxa"/>
            <w:vAlign w:val="center"/>
          </w:tcPr>
          <w:p w:rsidR="005D59DF" w:rsidRDefault="00CF6D3A">
            <w:pPr>
              <w:spacing w:line="256" w:lineRule="auto"/>
              <w:rPr>
                <w:b/>
                <w:sz w:val="18"/>
                <w:szCs w:val="18"/>
              </w:rPr>
            </w:pPr>
            <w:r>
              <w:rPr>
                <w:b/>
                <w:sz w:val="18"/>
                <w:szCs w:val="18"/>
              </w:rPr>
              <w:t xml:space="preserve">11.5.1.1. Kimyasal tepkimeler ile tanecik çarpışmaları arasındaki ilişkiyi açıklar.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NİSAN</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26.HAFTA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05-09 Nisan</w:t>
            </w:r>
          </w:p>
        </w:tc>
        <w:tc>
          <w:tcPr>
            <w:tcW w:w="425" w:type="dxa"/>
            <w:vAlign w:val="center"/>
          </w:tcPr>
          <w:p w:rsidR="005D59DF" w:rsidRDefault="00CF6D3A">
            <w:pPr>
              <w:spacing w:line="240" w:lineRule="auto"/>
              <w:jc w:val="center"/>
              <w:rPr>
                <w:b/>
                <w:color w:val="002060"/>
                <w:sz w:val="18"/>
                <w:szCs w:val="18"/>
              </w:rPr>
            </w:pPr>
            <w:r>
              <w:rPr>
                <w:b/>
                <w:color w:val="002060"/>
                <w:sz w:val="18"/>
                <w:szCs w:val="18"/>
              </w:rPr>
              <w:t>4</w:t>
            </w:r>
          </w:p>
        </w:tc>
        <w:tc>
          <w:tcPr>
            <w:tcW w:w="1843" w:type="dxa"/>
            <w:vAlign w:val="center"/>
          </w:tcPr>
          <w:p w:rsidR="005D59DF" w:rsidRDefault="00CF6D3A">
            <w:pPr>
              <w:rPr>
                <w:sz w:val="18"/>
                <w:szCs w:val="18"/>
              </w:rPr>
            </w:pPr>
            <w:r>
              <w:rPr>
                <w:b/>
                <w:sz w:val="18"/>
                <w:szCs w:val="18"/>
              </w:rPr>
              <w:t>11.5.1. Tepkime Hızları</w:t>
            </w:r>
          </w:p>
          <w:p w:rsidR="005D59DF" w:rsidRDefault="005D59DF">
            <w:pPr>
              <w:spacing w:line="256" w:lineRule="auto"/>
              <w:ind w:left="34"/>
              <w:rPr>
                <w:b/>
                <w:sz w:val="18"/>
                <w:szCs w:val="18"/>
              </w:rPr>
            </w:pPr>
          </w:p>
        </w:tc>
        <w:tc>
          <w:tcPr>
            <w:tcW w:w="7229" w:type="dxa"/>
            <w:vAlign w:val="center"/>
          </w:tcPr>
          <w:p w:rsidR="005D59DF" w:rsidRDefault="00CF6D3A">
            <w:pPr>
              <w:spacing w:line="256" w:lineRule="auto"/>
              <w:rPr>
                <w:b/>
                <w:sz w:val="18"/>
                <w:szCs w:val="18"/>
              </w:rPr>
            </w:pPr>
            <w:r>
              <w:rPr>
                <w:b/>
                <w:sz w:val="18"/>
                <w:szCs w:val="18"/>
              </w:rPr>
              <w:t xml:space="preserve">11.5.1.2. Kimyasal tepkimelerin hızlarını açıklar. </w:t>
            </w:r>
            <w:r>
              <w:rPr>
                <w:sz w:val="18"/>
                <w:szCs w:val="18"/>
              </w:rPr>
              <w:t xml:space="preserve">a. Madde miktarı (derişim, mol, kütle, gaz maddeler için normal şartlarda hacim) ile tepkime hızı ilişkilendirilir. b. Ortalama tepkime hızı kavramı açıklanır. c. Homojen ve heterojen faz tepkimelerine örnekler verilir. </w:t>
            </w:r>
          </w:p>
        </w:tc>
        <w:tc>
          <w:tcPr>
            <w:tcW w:w="1134" w:type="dxa"/>
            <w:vAlign w:val="center"/>
          </w:tcPr>
          <w:p w:rsidR="005D59DF" w:rsidRDefault="00CF6D3A">
            <w:pPr>
              <w:rPr>
                <w:sz w:val="18"/>
                <w:szCs w:val="18"/>
              </w:rPr>
            </w:pPr>
            <w:r>
              <w:rPr>
                <w:sz w:val="18"/>
                <w:szCs w:val="18"/>
              </w:rPr>
              <w:t>Anlatım, Soru-Cevap,  Örnekleme, Be</w:t>
            </w:r>
            <w:r>
              <w:rPr>
                <w:sz w:val="18"/>
                <w:szCs w:val="18"/>
              </w:rPr>
              <w:t>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auto"/>
            <w:vAlign w:val="center"/>
          </w:tcPr>
          <w:p w:rsidR="005D59DF" w:rsidRDefault="005D59DF">
            <w:pPr>
              <w:jc w:val="center"/>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16098" w:type="dxa"/>
            <w:gridSpan w:val="9"/>
            <w:vAlign w:val="center"/>
          </w:tcPr>
          <w:p w:rsidR="005D59DF" w:rsidRDefault="00CF6D3A">
            <w:pPr>
              <w:jc w:val="center"/>
              <w:rPr>
                <w:b/>
                <w:sz w:val="18"/>
                <w:szCs w:val="18"/>
              </w:rPr>
            </w:pPr>
            <w:r>
              <w:rPr>
                <w:b/>
                <w:sz w:val="18"/>
                <w:szCs w:val="18"/>
              </w:rPr>
              <w:lastRenderedPageBreak/>
              <w:t>2.DÖNEM ARA TATİLİ</w:t>
            </w:r>
          </w:p>
          <w:p w:rsidR="005D59DF" w:rsidRDefault="00CF6D3A">
            <w:pPr>
              <w:jc w:val="center"/>
              <w:rPr>
                <w:b/>
                <w:color w:val="FF0000"/>
                <w:sz w:val="18"/>
                <w:szCs w:val="18"/>
              </w:rPr>
            </w:pPr>
            <w:r>
              <w:rPr>
                <w:b/>
                <w:color w:val="FF0000"/>
                <w:sz w:val="18"/>
                <w:szCs w:val="18"/>
              </w:rPr>
              <w:t>Okulların Kapanışı: 9 Nisan 2021 Cuma</w:t>
            </w:r>
          </w:p>
          <w:p w:rsidR="005D59DF" w:rsidRDefault="00CF6D3A">
            <w:pPr>
              <w:spacing w:after="0" w:line="240" w:lineRule="auto"/>
              <w:jc w:val="center"/>
              <w:rPr>
                <w:sz w:val="18"/>
                <w:szCs w:val="18"/>
              </w:rPr>
            </w:pPr>
            <w:r>
              <w:rPr>
                <w:b/>
                <w:color w:val="00B050"/>
                <w:sz w:val="18"/>
                <w:szCs w:val="18"/>
              </w:rPr>
              <w:t>Okulların Açılışı: 19 Nisan 2021 Pazartesi</w:t>
            </w: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NİSAN</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27.HAFTA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19-22 Nisan</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11.5.2. Tepkime Hızını Etkileyen Faktörler</w:t>
            </w:r>
          </w:p>
        </w:tc>
        <w:tc>
          <w:tcPr>
            <w:tcW w:w="7229" w:type="dxa"/>
            <w:vAlign w:val="center"/>
          </w:tcPr>
          <w:p w:rsidR="005D59DF" w:rsidRDefault="00CF6D3A">
            <w:pPr>
              <w:spacing w:line="256" w:lineRule="auto"/>
              <w:rPr>
                <w:b/>
                <w:sz w:val="18"/>
                <w:szCs w:val="18"/>
              </w:rPr>
            </w:pPr>
            <w:r>
              <w:rPr>
                <w:b/>
                <w:sz w:val="18"/>
                <w:szCs w:val="18"/>
              </w:rPr>
              <w:t xml:space="preserve">11.5.2.1. Tepkime hızına etki eden faktörleri açıklar. </w:t>
            </w:r>
            <w:r>
              <w:rPr>
                <w:sz w:val="18"/>
                <w:szCs w:val="18"/>
              </w:rPr>
              <w:t>a. Tek basamaklı tepkimelerde, her iki yöndeki tepkime hızının derişime bağlı ifadeleri verilir. b. Çok basamaklı tepkimeler için hız belirleyici basamağın üz</w:t>
            </w:r>
            <w:r>
              <w:rPr>
                <w:sz w:val="18"/>
                <w:szCs w:val="18"/>
              </w:rPr>
              <w:t xml:space="preserve">erinde durulur.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NİSAN</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28.HAFTA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26-30 Nisan</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11.5.2. Tepkime Hızını Etkileyen Faktörler</w:t>
            </w:r>
          </w:p>
        </w:tc>
        <w:tc>
          <w:tcPr>
            <w:tcW w:w="7229" w:type="dxa"/>
            <w:vAlign w:val="center"/>
          </w:tcPr>
          <w:p w:rsidR="005D59DF" w:rsidRDefault="00CF6D3A">
            <w:pPr>
              <w:spacing w:line="256" w:lineRule="auto"/>
              <w:rPr>
                <w:sz w:val="18"/>
                <w:szCs w:val="18"/>
              </w:rPr>
            </w:pPr>
            <w:r>
              <w:rPr>
                <w:b/>
                <w:sz w:val="18"/>
                <w:szCs w:val="18"/>
              </w:rPr>
              <w:t xml:space="preserve">11.5.2.1. Tepkime hızına etki eden faktörleri açıklar. </w:t>
            </w:r>
            <w:r>
              <w:rPr>
                <w:sz w:val="18"/>
                <w:szCs w:val="18"/>
              </w:rPr>
              <w:t>c. Madde cinsi, derişim, sıcaklık, katalizör (enzimlere girilmez) ve temas yüzeyinin tepkime hızına etkisi üzerinde durulur. Arrhenius bağıntısına girilmez. ç. Oktay Sinanoğlu’nun kısa biyografisini ve</w:t>
            </w:r>
            <w:r>
              <w:rPr>
                <w:sz w:val="18"/>
                <w:szCs w:val="18"/>
              </w:rPr>
              <w:t xml:space="preserve"> tepkime mekanizmaları üzerine yaptığı çalışmaları tanıtan okuma parçasına yer verilir.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shd w:val="clear" w:color="auto" w:fill="auto"/>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tcPr>
          <w:p w:rsidR="005D59DF" w:rsidRDefault="00CF6D3A">
            <w:pPr>
              <w:spacing w:after="0" w:line="240" w:lineRule="auto"/>
              <w:jc w:val="center"/>
              <w:rPr>
                <w:color w:val="FF0000"/>
                <w:sz w:val="18"/>
                <w:szCs w:val="18"/>
              </w:rPr>
            </w:pPr>
            <w:r>
              <w:rPr>
                <w:b/>
                <w:color w:val="FF0000"/>
                <w:sz w:val="18"/>
                <w:szCs w:val="18"/>
              </w:rPr>
              <w:t>23 NİSAN</w:t>
            </w:r>
            <w:r>
              <w:rPr>
                <w:b/>
                <w:color w:val="FF0000"/>
                <w:sz w:val="18"/>
                <w:szCs w:val="18"/>
              </w:rPr>
              <w:br/>
              <w:t xml:space="preserve"> ULUSAL EĞEMENLİK VE </w:t>
            </w:r>
            <w:r>
              <w:rPr>
                <w:b/>
                <w:color w:val="FF0000"/>
                <w:sz w:val="18"/>
                <w:szCs w:val="18"/>
              </w:rPr>
              <w:br/>
              <w:t>ÇOCUK BAYRAMI</w:t>
            </w: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MAYIS</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29.HAFTA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03-07 Mayıs</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ind w:left="34"/>
              <w:rPr>
                <w:b/>
                <w:color w:val="FF0000"/>
                <w:sz w:val="18"/>
                <w:szCs w:val="18"/>
              </w:rPr>
            </w:pPr>
            <w:r>
              <w:rPr>
                <w:b/>
                <w:color w:val="FF0000"/>
                <w:sz w:val="18"/>
                <w:szCs w:val="18"/>
              </w:rPr>
              <w:t>11.6. KİMYASAL TEPKİMELERDE DENGE</w:t>
            </w:r>
          </w:p>
          <w:p w:rsidR="005D59DF" w:rsidRDefault="00CF6D3A">
            <w:pPr>
              <w:spacing w:line="256" w:lineRule="auto"/>
              <w:rPr>
                <w:b/>
                <w:color w:val="FF0000"/>
                <w:sz w:val="18"/>
                <w:szCs w:val="18"/>
              </w:rPr>
            </w:pPr>
            <w:r>
              <w:rPr>
                <w:b/>
                <w:sz w:val="18"/>
                <w:szCs w:val="18"/>
              </w:rPr>
              <w:t>11.6.1. Kimyasal Denge</w:t>
            </w:r>
          </w:p>
        </w:tc>
        <w:tc>
          <w:tcPr>
            <w:tcW w:w="7229" w:type="dxa"/>
            <w:vAlign w:val="center"/>
          </w:tcPr>
          <w:p w:rsidR="005D59DF" w:rsidRDefault="00CF6D3A">
            <w:pPr>
              <w:rPr>
                <w:b/>
                <w:sz w:val="18"/>
                <w:szCs w:val="18"/>
              </w:rPr>
            </w:pPr>
            <w:r>
              <w:rPr>
                <w:b/>
                <w:sz w:val="18"/>
                <w:szCs w:val="18"/>
              </w:rPr>
              <w:t xml:space="preserve">11.6.1.1. Fiziksel ve kimyasal değişimlerde dengeyi açıklar. </w:t>
            </w:r>
          </w:p>
          <w:p w:rsidR="005D59DF" w:rsidRDefault="00CF6D3A">
            <w:pPr>
              <w:spacing w:line="256" w:lineRule="auto"/>
              <w:rPr>
                <w:sz w:val="18"/>
                <w:szCs w:val="18"/>
              </w:rPr>
            </w:pPr>
            <w:r>
              <w:rPr>
                <w:sz w:val="18"/>
                <w:szCs w:val="18"/>
              </w:rPr>
              <w:t>a. Maksimum düzensizlik ve minimum enerji eğilimleri üzerinden denge açıklanır. b. İleri ve geri tepkime hızları üzerinden denge açıklanır. c. Tersinir reaksiyonlar için derişim ve basınç cinsinden denge ifadeleri türetilerek hesaplamalar yapılır. ç. Farkl</w:t>
            </w:r>
            <w:r>
              <w:rPr>
                <w:sz w:val="18"/>
                <w:szCs w:val="18"/>
              </w:rPr>
              <w:t>ı denge sabitleri arasındaki ilişki incelenir.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vAlign w:val="center"/>
          </w:tcPr>
          <w:p w:rsidR="005D59DF" w:rsidRDefault="00CF6D3A">
            <w:pPr>
              <w:jc w:val="center"/>
              <w:rPr>
                <w:b/>
                <w:color w:val="FF0000"/>
                <w:sz w:val="18"/>
                <w:szCs w:val="18"/>
              </w:rPr>
            </w:pPr>
            <w:r>
              <w:rPr>
                <w:b/>
                <w:color w:val="FF0000"/>
                <w:sz w:val="18"/>
                <w:szCs w:val="18"/>
                <w:highlight w:val="white"/>
              </w:rPr>
              <w:t>1 MAYIS EMEK VE DAYANIŞMA GÜNÜ</w:t>
            </w: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MAYIS</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30.HAFTA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10-14 Mayıs</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line="256" w:lineRule="auto"/>
              <w:rPr>
                <w:b/>
                <w:sz w:val="18"/>
                <w:szCs w:val="18"/>
              </w:rPr>
            </w:pPr>
            <w:r>
              <w:rPr>
                <w:b/>
                <w:sz w:val="18"/>
                <w:szCs w:val="18"/>
              </w:rPr>
              <w:t>11.6.2. Dengeyi Etkileyen Faktörler</w:t>
            </w:r>
          </w:p>
        </w:tc>
        <w:tc>
          <w:tcPr>
            <w:tcW w:w="7229" w:type="dxa"/>
            <w:vAlign w:val="center"/>
          </w:tcPr>
          <w:p w:rsidR="005D59DF" w:rsidRDefault="00CF6D3A">
            <w:pPr>
              <w:rPr>
                <w:b/>
                <w:sz w:val="18"/>
                <w:szCs w:val="18"/>
              </w:rPr>
            </w:pPr>
            <w:r>
              <w:rPr>
                <w:b/>
                <w:sz w:val="18"/>
                <w:szCs w:val="18"/>
              </w:rPr>
              <w:t xml:space="preserve">11.6.2.1. Dengeyi etkileyen faktörleri açıklar. </w:t>
            </w:r>
          </w:p>
          <w:p w:rsidR="005D59DF" w:rsidRDefault="00CF6D3A">
            <w:pPr>
              <w:rPr>
                <w:sz w:val="18"/>
                <w:szCs w:val="18"/>
              </w:rPr>
            </w:pPr>
            <w:r>
              <w:rPr>
                <w:sz w:val="18"/>
                <w:szCs w:val="18"/>
              </w:rPr>
              <w:t xml:space="preserve">a. Sıcaklığın, derişimin, hacmin, kısmi basınçların ve toplam basıncın dengeye etkisi denge ifadesi üzerinden açıklanır. </w:t>
            </w:r>
          </w:p>
          <w:p w:rsidR="005D59DF" w:rsidRDefault="00CF6D3A">
            <w:pPr>
              <w:rPr>
                <w:sz w:val="18"/>
                <w:szCs w:val="18"/>
              </w:rPr>
            </w:pPr>
            <w:r>
              <w:rPr>
                <w:sz w:val="18"/>
                <w:szCs w:val="18"/>
              </w:rPr>
              <w:t xml:space="preserve">b. Le Chatelier İlkesi örnekler üzerinden irdelenir. </w:t>
            </w:r>
          </w:p>
          <w:p w:rsidR="005D59DF" w:rsidRDefault="00CF6D3A">
            <w:pPr>
              <w:spacing w:line="256" w:lineRule="auto"/>
              <w:rPr>
                <w:sz w:val="18"/>
                <w:szCs w:val="18"/>
              </w:rPr>
            </w:pPr>
            <w:r>
              <w:rPr>
                <w:sz w:val="18"/>
                <w:szCs w:val="18"/>
              </w:rPr>
              <w:t xml:space="preserve">c. Katalizör-denge ilişkisi vurgulanır.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F2F2F2"/>
            <w:vAlign w:val="center"/>
          </w:tcPr>
          <w:p w:rsidR="005D59DF" w:rsidRDefault="00CF6D3A">
            <w:pPr>
              <w:spacing w:after="0" w:line="240" w:lineRule="auto"/>
              <w:jc w:val="center"/>
              <w:rPr>
                <w:color w:val="FF0000"/>
                <w:sz w:val="18"/>
                <w:szCs w:val="18"/>
              </w:rPr>
            </w:pPr>
            <w:r>
              <w:rPr>
                <w:b/>
                <w:color w:val="FF0000"/>
                <w:sz w:val="18"/>
                <w:szCs w:val="18"/>
              </w:rPr>
              <w:t>RAMAZAN BAYRAMI TATİLİ</w:t>
            </w:r>
            <w:r>
              <w:rPr>
                <w:color w:val="FF0000"/>
                <w:sz w:val="18"/>
                <w:szCs w:val="18"/>
              </w:rPr>
              <w:t xml:space="preserve"> </w:t>
            </w:r>
          </w:p>
          <w:p w:rsidR="005D59DF" w:rsidRDefault="00CF6D3A">
            <w:pPr>
              <w:pStyle w:val="AltKonuBal"/>
              <w:rPr>
                <w:rFonts w:ascii="Calibri" w:eastAsia="Calibri" w:hAnsi="Calibri" w:cs="Calibri"/>
                <w:b/>
                <w:sz w:val="18"/>
                <w:szCs w:val="18"/>
              </w:rPr>
            </w:pPr>
            <w:r>
              <w:rPr>
                <w:rFonts w:ascii="Calibri" w:eastAsia="Calibri" w:hAnsi="Calibri" w:cs="Calibri"/>
                <w:sz w:val="18"/>
                <w:szCs w:val="18"/>
              </w:rPr>
              <w:t>12, 13, 14, 15 Mayıs tarihlerinde olup 3,5 gündür.</w:t>
            </w: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MAYIS</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31.HAFTA</w:t>
            </w:r>
          </w:p>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17-21 Mayıs</w:t>
            </w: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after="0" w:line="256" w:lineRule="auto"/>
              <w:rPr>
                <w:b/>
                <w:sz w:val="18"/>
                <w:szCs w:val="18"/>
              </w:rPr>
            </w:pPr>
            <w:r>
              <w:rPr>
                <w:b/>
                <w:sz w:val="18"/>
                <w:szCs w:val="18"/>
              </w:rPr>
              <w:t>11.6.3. Sulu Çözelti Dengeleri</w:t>
            </w:r>
          </w:p>
        </w:tc>
        <w:tc>
          <w:tcPr>
            <w:tcW w:w="7229" w:type="dxa"/>
            <w:vAlign w:val="center"/>
          </w:tcPr>
          <w:p w:rsidR="005D59DF" w:rsidRDefault="00CF6D3A">
            <w:pPr>
              <w:spacing w:after="0" w:line="256" w:lineRule="auto"/>
              <w:rPr>
                <w:b/>
                <w:sz w:val="18"/>
                <w:szCs w:val="18"/>
              </w:rPr>
            </w:pPr>
            <w:r>
              <w:rPr>
                <w:b/>
                <w:sz w:val="18"/>
                <w:szCs w:val="18"/>
              </w:rPr>
              <w:t xml:space="preserve">11.6.3.1. pH ve pOH kavramlarını suyun oto-iyonizasyonu üzerinden açıklar. </w:t>
            </w:r>
          </w:p>
        </w:tc>
        <w:tc>
          <w:tcPr>
            <w:tcW w:w="1134" w:type="dxa"/>
            <w:vAlign w:val="center"/>
          </w:tcPr>
          <w:p w:rsidR="005D59DF" w:rsidRDefault="00CF6D3A">
            <w:pPr>
              <w:rPr>
                <w:sz w:val="18"/>
                <w:szCs w:val="18"/>
              </w:rPr>
            </w:pPr>
            <w:r>
              <w:rPr>
                <w:sz w:val="18"/>
                <w:szCs w:val="18"/>
              </w:rPr>
              <w:t xml:space="preserve">Anlatım, Soru-Cevap,  Örnekleme, Beyin Fırtınası Problem </w:t>
            </w:r>
            <w:r>
              <w:rPr>
                <w:sz w:val="18"/>
                <w:szCs w:val="18"/>
              </w:rPr>
              <w:lastRenderedPageBreak/>
              <w:t>çözme</w:t>
            </w:r>
          </w:p>
        </w:tc>
        <w:tc>
          <w:tcPr>
            <w:tcW w:w="1417" w:type="dxa"/>
            <w:vAlign w:val="center"/>
          </w:tcPr>
          <w:p w:rsidR="005D59DF" w:rsidRDefault="00CF6D3A">
            <w:pPr>
              <w:rPr>
                <w:sz w:val="18"/>
                <w:szCs w:val="18"/>
              </w:rPr>
            </w:pPr>
            <w:r>
              <w:rPr>
                <w:sz w:val="18"/>
                <w:szCs w:val="18"/>
              </w:rPr>
              <w:lastRenderedPageBreak/>
              <w:t>Ders kitabı, ,EbaTestleri, PDFdosyaları, Yaprak testler</w:t>
            </w:r>
          </w:p>
        </w:tc>
        <w:tc>
          <w:tcPr>
            <w:tcW w:w="1418" w:type="dxa"/>
            <w:shd w:val="clear" w:color="auto" w:fill="F2F2F2"/>
          </w:tcPr>
          <w:p w:rsidR="005D59DF" w:rsidRDefault="00CF6D3A">
            <w:pPr>
              <w:jc w:val="center"/>
              <w:rPr>
                <w:b/>
                <w:color w:val="FF0000"/>
                <w:sz w:val="18"/>
                <w:szCs w:val="18"/>
              </w:rPr>
            </w:pPr>
            <w:r>
              <w:rPr>
                <w:b/>
                <w:color w:val="FF0000"/>
                <w:sz w:val="18"/>
                <w:szCs w:val="18"/>
              </w:rPr>
              <w:t>19 MAYIS ATATÜRK’Ü ANMA   GENÇLİK VE SPOR BAYRAMI TATİLİ</w:t>
            </w: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lastRenderedPageBreak/>
              <w:t>MAYIS</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32.HAFTA</w:t>
            </w:r>
          </w:p>
          <w:p w:rsidR="005D59DF" w:rsidRDefault="00CF6D3A">
            <w:pPr>
              <w:ind w:right="113"/>
              <w:jc w:val="center"/>
              <w:rPr>
                <w:b/>
                <w:color w:val="002060"/>
                <w:sz w:val="18"/>
                <w:szCs w:val="18"/>
              </w:rPr>
            </w:pPr>
            <w:r>
              <w:rPr>
                <w:b/>
                <w:color w:val="002060"/>
                <w:sz w:val="18"/>
                <w:szCs w:val="18"/>
              </w:rPr>
              <w:t>24-28 Mayıs</w:t>
            </w:r>
          </w:p>
          <w:p w:rsidR="005D59DF" w:rsidRDefault="005D59DF">
            <w:pPr>
              <w:pStyle w:val="AltKonuBal"/>
              <w:rPr>
                <w:rFonts w:ascii="Calibri" w:eastAsia="Calibri" w:hAnsi="Calibri" w:cs="Calibri"/>
                <w:b/>
                <w:color w:val="002060"/>
                <w:sz w:val="18"/>
                <w:szCs w:val="18"/>
              </w:rPr>
            </w:pP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after="0" w:line="256" w:lineRule="auto"/>
              <w:rPr>
                <w:b/>
                <w:sz w:val="18"/>
                <w:szCs w:val="18"/>
              </w:rPr>
            </w:pPr>
            <w:r>
              <w:rPr>
                <w:b/>
                <w:sz w:val="18"/>
                <w:szCs w:val="18"/>
              </w:rPr>
              <w:t>11.6.3. Sulu Çözelti Dengeleri</w:t>
            </w:r>
          </w:p>
        </w:tc>
        <w:tc>
          <w:tcPr>
            <w:tcW w:w="7229" w:type="dxa"/>
            <w:vAlign w:val="center"/>
          </w:tcPr>
          <w:p w:rsidR="005D59DF" w:rsidRDefault="00CF6D3A">
            <w:pPr>
              <w:spacing w:after="0"/>
              <w:rPr>
                <w:b/>
                <w:sz w:val="18"/>
                <w:szCs w:val="18"/>
              </w:rPr>
            </w:pPr>
            <w:r>
              <w:rPr>
                <w:b/>
                <w:sz w:val="18"/>
                <w:szCs w:val="18"/>
              </w:rPr>
              <w:t xml:space="preserve">11.6.3.2. Brönsted-Lowry asitlerini/bazlarını karşılaştırır. </w:t>
            </w:r>
          </w:p>
          <w:p w:rsidR="005D59DF" w:rsidRDefault="00CF6D3A">
            <w:pPr>
              <w:spacing w:after="0"/>
              <w:rPr>
                <w:b/>
                <w:sz w:val="18"/>
                <w:szCs w:val="18"/>
              </w:rPr>
            </w:pPr>
            <w:r>
              <w:rPr>
                <w:b/>
                <w:sz w:val="18"/>
                <w:szCs w:val="18"/>
              </w:rPr>
              <w:t xml:space="preserve">11.6.3.3. Katyonların asitliğini ve anyonların bazlığını su ile etkileşimleri temelinde açıklar. </w:t>
            </w:r>
          </w:p>
          <w:p w:rsidR="005D59DF" w:rsidRDefault="00CF6D3A">
            <w:pPr>
              <w:spacing w:after="0"/>
              <w:rPr>
                <w:sz w:val="18"/>
                <w:szCs w:val="18"/>
              </w:rPr>
            </w:pPr>
            <w:r>
              <w:rPr>
                <w:sz w:val="18"/>
                <w:szCs w:val="18"/>
              </w:rPr>
              <w:t xml:space="preserve">a. Kuvvetli/zayıf asitler ve bazlar tanıtılır; konjuge asit-baz çiftlerine örnekler verilir. </w:t>
            </w:r>
          </w:p>
          <w:p w:rsidR="005D59DF" w:rsidRDefault="00CF6D3A">
            <w:pPr>
              <w:spacing w:after="0" w:line="256" w:lineRule="auto"/>
              <w:rPr>
                <w:sz w:val="18"/>
                <w:szCs w:val="18"/>
              </w:rPr>
            </w:pPr>
            <w:r>
              <w:rPr>
                <w:sz w:val="18"/>
                <w:szCs w:val="18"/>
              </w:rPr>
              <w:t>b. Asit gibi davranan katyonların ve baz gibi davranan anyonları</w:t>
            </w:r>
            <w:r>
              <w:rPr>
                <w:sz w:val="18"/>
                <w:szCs w:val="18"/>
              </w:rPr>
              <w:t xml:space="preserve">n su ile etkileşimleri üzerinde durulur.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shd w:val="clear" w:color="auto" w:fill="F2F2F2"/>
            <w:vAlign w:val="center"/>
          </w:tcPr>
          <w:p w:rsidR="005D59DF" w:rsidRDefault="00CF6D3A">
            <w:pPr>
              <w:spacing w:after="0" w:line="240" w:lineRule="auto"/>
              <w:jc w:val="center"/>
              <w:rPr>
                <w:sz w:val="18"/>
                <w:szCs w:val="18"/>
              </w:rPr>
            </w:pPr>
            <w:r>
              <w:rPr>
                <w:b/>
                <w:color w:val="FF0000"/>
                <w:sz w:val="18"/>
                <w:szCs w:val="18"/>
              </w:rPr>
              <w:t>2.YAZILI YOKLAMA</w:t>
            </w:r>
          </w:p>
        </w:tc>
      </w:tr>
      <w:tr w:rsidR="005D59DF">
        <w:trPr>
          <w:trHeight w:val="2133"/>
        </w:trPr>
        <w:tc>
          <w:tcPr>
            <w:tcW w:w="505" w:type="dxa"/>
            <w:vAlign w:val="center"/>
          </w:tcPr>
          <w:p w:rsidR="005D59DF" w:rsidRDefault="00CF6D3A">
            <w:pPr>
              <w:ind w:left="113" w:right="113"/>
              <w:jc w:val="center"/>
              <w:rPr>
                <w:b/>
                <w:color w:val="002060"/>
                <w:sz w:val="18"/>
                <w:szCs w:val="18"/>
              </w:rPr>
            </w:pPr>
            <w:r>
              <w:rPr>
                <w:b/>
                <w:color w:val="002060"/>
                <w:sz w:val="18"/>
                <w:szCs w:val="18"/>
              </w:rPr>
              <w:t>HAZİRAN</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33.HAFTA</w:t>
            </w:r>
          </w:p>
          <w:p w:rsidR="005D59DF" w:rsidRDefault="00CF6D3A">
            <w:pPr>
              <w:ind w:right="113"/>
              <w:jc w:val="center"/>
              <w:rPr>
                <w:b/>
                <w:color w:val="002060"/>
                <w:sz w:val="18"/>
                <w:szCs w:val="18"/>
              </w:rPr>
            </w:pPr>
            <w:r>
              <w:rPr>
                <w:b/>
                <w:color w:val="002060"/>
                <w:sz w:val="18"/>
                <w:szCs w:val="18"/>
              </w:rPr>
              <w:t>31Mayıs -04Haziran</w:t>
            </w:r>
          </w:p>
          <w:p w:rsidR="005D59DF" w:rsidRDefault="005D59DF">
            <w:pPr>
              <w:pStyle w:val="AltKonuBal"/>
              <w:rPr>
                <w:rFonts w:ascii="Calibri" w:eastAsia="Calibri" w:hAnsi="Calibri" w:cs="Calibri"/>
                <w:b/>
                <w:color w:val="002060"/>
                <w:sz w:val="18"/>
                <w:szCs w:val="18"/>
              </w:rPr>
            </w:pP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after="0" w:line="256" w:lineRule="auto"/>
              <w:rPr>
                <w:b/>
                <w:color w:val="FF0000"/>
                <w:sz w:val="18"/>
                <w:szCs w:val="18"/>
              </w:rPr>
            </w:pPr>
            <w:r>
              <w:rPr>
                <w:b/>
                <w:sz w:val="18"/>
                <w:szCs w:val="18"/>
              </w:rPr>
              <w:t>11.6.3. Sulu Çözelti Dengeleri</w:t>
            </w:r>
          </w:p>
        </w:tc>
        <w:tc>
          <w:tcPr>
            <w:tcW w:w="7229" w:type="dxa"/>
            <w:vAlign w:val="center"/>
          </w:tcPr>
          <w:p w:rsidR="005D59DF" w:rsidRDefault="005D59DF">
            <w:pPr>
              <w:spacing w:after="0"/>
              <w:rPr>
                <w:b/>
                <w:sz w:val="18"/>
                <w:szCs w:val="18"/>
              </w:rPr>
            </w:pPr>
          </w:p>
          <w:p w:rsidR="005D59DF" w:rsidRDefault="00CF6D3A">
            <w:pPr>
              <w:spacing w:after="0"/>
              <w:rPr>
                <w:b/>
                <w:sz w:val="18"/>
                <w:szCs w:val="18"/>
              </w:rPr>
            </w:pPr>
            <w:r>
              <w:rPr>
                <w:b/>
                <w:sz w:val="18"/>
                <w:szCs w:val="18"/>
              </w:rPr>
              <w:t xml:space="preserve">11.6.3.4. Asitlik/bazlık gücü ile ayrışma denge sabitleri arasında ilişki kurar. </w:t>
            </w:r>
          </w:p>
          <w:p w:rsidR="005D59DF" w:rsidRDefault="00CF6D3A">
            <w:pPr>
              <w:spacing w:after="0"/>
              <w:rPr>
                <w:sz w:val="18"/>
                <w:szCs w:val="18"/>
              </w:rPr>
            </w:pPr>
            <w:r>
              <w:rPr>
                <w:sz w:val="18"/>
                <w:szCs w:val="18"/>
              </w:rPr>
              <w:t>Asitlerin/bazların iyonlaşma oranlarının denge sabitleriyle ilişkilendirilmesi sağlanır.</w:t>
            </w:r>
          </w:p>
          <w:p w:rsidR="005D59DF" w:rsidRDefault="00CF6D3A">
            <w:pPr>
              <w:spacing w:after="0"/>
              <w:rPr>
                <w:b/>
                <w:sz w:val="18"/>
                <w:szCs w:val="18"/>
              </w:rPr>
            </w:pPr>
            <w:r>
              <w:rPr>
                <w:b/>
                <w:sz w:val="18"/>
                <w:szCs w:val="18"/>
              </w:rPr>
              <w:t xml:space="preserve">11.6.3.5. Kuvvetli ve zayıf monoprotik asit/baz çözeltilerinin pH değerlerini hesaplar. </w:t>
            </w:r>
          </w:p>
          <w:p w:rsidR="005D59DF" w:rsidRDefault="00CF6D3A">
            <w:pPr>
              <w:spacing w:after="0"/>
              <w:rPr>
                <w:sz w:val="18"/>
                <w:szCs w:val="18"/>
              </w:rPr>
            </w:pPr>
            <w:r>
              <w:rPr>
                <w:sz w:val="18"/>
                <w:szCs w:val="18"/>
              </w:rPr>
              <w:t xml:space="preserve">a. Çok derişik ve çok seyreltik asit/baz çözeltilerinin pH değerlerine girilmez. </w:t>
            </w:r>
          </w:p>
          <w:p w:rsidR="005D59DF" w:rsidRDefault="00CF6D3A">
            <w:pPr>
              <w:spacing w:after="0"/>
              <w:rPr>
                <w:sz w:val="18"/>
                <w:szCs w:val="18"/>
              </w:rPr>
            </w:pPr>
            <w:r>
              <w:rPr>
                <w:sz w:val="18"/>
                <w:szCs w:val="18"/>
              </w:rPr>
              <w:t>b. Zayıf asitler/bazlar için [H+] = (Ka.Ca)1/2 ve [OH-] = (Kb.Cb)1/2 eşitlikleri esas</w:t>
            </w:r>
            <w:r>
              <w:rPr>
                <w:sz w:val="18"/>
                <w:szCs w:val="18"/>
              </w:rPr>
              <w:t xml:space="preserve"> alınır. </w:t>
            </w:r>
          </w:p>
          <w:p w:rsidR="005D59DF" w:rsidRDefault="00CF6D3A">
            <w:pPr>
              <w:spacing w:after="0" w:line="256" w:lineRule="auto"/>
              <w:rPr>
                <w:sz w:val="18"/>
                <w:szCs w:val="18"/>
              </w:rPr>
            </w:pPr>
            <w:r>
              <w:rPr>
                <w:sz w:val="18"/>
                <w:szCs w:val="18"/>
              </w:rPr>
              <w:t xml:space="preserve">c. Poliprotik asitlere girilmez. </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auto"/>
            <w:vAlign w:val="center"/>
          </w:tcPr>
          <w:p w:rsidR="005D59DF" w:rsidRDefault="005D59DF">
            <w:pPr>
              <w:spacing w:after="0" w:line="240" w:lineRule="auto"/>
              <w:jc w:val="center"/>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HAZİRAN</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 xml:space="preserve">34.HAFTA   </w:t>
            </w:r>
          </w:p>
          <w:p w:rsidR="005D59DF" w:rsidRDefault="00CF6D3A">
            <w:pPr>
              <w:ind w:right="113"/>
              <w:jc w:val="center"/>
              <w:rPr>
                <w:b/>
                <w:color w:val="002060"/>
                <w:sz w:val="18"/>
                <w:szCs w:val="18"/>
              </w:rPr>
            </w:pPr>
            <w:r>
              <w:rPr>
                <w:b/>
                <w:color w:val="002060"/>
                <w:sz w:val="18"/>
                <w:szCs w:val="18"/>
              </w:rPr>
              <w:t>07-11 Haziran</w:t>
            </w:r>
          </w:p>
          <w:p w:rsidR="005D59DF" w:rsidRDefault="005D59DF">
            <w:pPr>
              <w:pStyle w:val="AltKonuBal"/>
              <w:rPr>
                <w:rFonts w:ascii="Calibri" w:eastAsia="Calibri" w:hAnsi="Calibri" w:cs="Calibri"/>
                <w:b/>
                <w:color w:val="002060"/>
                <w:sz w:val="18"/>
                <w:szCs w:val="18"/>
              </w:rPr>
            </w:pP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after="0" w:line="256" w:lineRule="auto"/>
              <w:rPr>
                <w:b/>
                <w:sz w:val="18"/>
                <w:szCs w:val="18"/>
              </w:rPr>
            </w:pPr>
            <w:r>
              <w:rPr>
                <w:b/>
                <w:sz w:val="18"/>
                <w:szCs w:val="18"/>
              </w:rPr>
              <w:t>11.6.3. Sulu Çözelti Dengeleri</w:t>
            </w:r>
          </w:p>
        </w:tc>
        <w:tc>
          <w:tcPr>
            <w:tcW w:w="7229" w:type="dxa"/>
            <w:vAlign w:val="center"/>
          </w:tcPr>
          <w:p w:rsidR="005D59DF" w:rsidRDefault="005D59DF">
            <w:pPr>
              <w:spacing w:after="0"/>
              <w:rPr>
                <w:b/>
                <w:sz w:val="18"/>
                <w:szCs w:val="18"/>
              </w:rPr>
            </w:pPr>
          </w:p>
          <w:p w:rsidR="005D59DF" w:rsidRDefault="00CF6D3A">
            <w:pPr>
              <w:spacing w:after="0" w:line="256" w:lineRule="auto"/>
              <w:rPr>
                <w:sz w:val="18"/>
                <w:szCs w:val="18"/>
              </w:rPr>
            </w:pPr>
            <w:r>
              <w:rPr>
                <w:b/>
                <w:sz w:val="18"/>
                <w:szCs w:val="18"/>
              </w:rPr>
              <w:t xml:space="preserve">11.6.3.6. Tampon çözeltilerin özellikleri ile günlük kullanım alanlarını ilişkilendirir. </w:t>
            </w:r>
            <w:r>
              <w:rPr>
                <w:sz w:val="18"/>
                <w:szCs w:val="18"/>
              </w:rPr>
              <w:t>a. Tampon çözeltilerin pH değerlerinin seyrelme ve asit/baz ilavesi ile fazla değişmemesi ortamdaki dengeler üzerinden açıklanır. Henderson formülü ve tampon kapasites</w:t>
            </w:r>
            <w:r>
              <w:rPr>
                <w:sz w:val="18"/>
                <w:szCs w:val="18"/>
              </w:rPr>
              <w:t>ine girilmez. b. Tampon çözeltilerin canlı organizmalar açısından önemine değinilir</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shd w:val="clear" w:color="auto" w:fill="auto"/>
            <w:vAlign w:val="center"/>
          </w:tcPr>
          <w:p w:rsidR="005D59DF" w:rsidRDefault="005D59DF">
            <w:pPr>
              <w:jc w:val="center"/>
              <w:rPr>
                <w:sz w:val="18"/>
                <w:szCs w:val="18"/>
              </w:rPr>
            </w:pPr>
          </w:p>
        </w:tc>
        <w:tc>
          <w:tcPr>
            <w:tcW w:w="1418" w:type="dxa"/>
          </w:tcPr>
          <w:p w:rsidR="005D59DF" w:rsidRDefault="005D59DF">
            <w:pPr>
              <w:spacing w:after="0" w:line="240" w:lineRule="auto"/>
              <w:rPr>
                <w:sz w:val="18"/>
                <w:szCs w:val="18"/>
              </w:rPr>
            </w:pPr>
          </w:p>
        </w:tc>
      </w:tr>
      <w:tr w:rsidR="005D59DF">
        <w:trPr>
          <w:trHeight w:val="1313"/>
        </w:trPr>
        <w:tc>
          <w:tcPr>
            <w:tcW w:w="505" w:type="dxa"/>
            <w:vAlign w:val="center"/>
          </w:tcPr>
          <w:p w:rsidR="005D59DF" w:rsidRDefault="00CF6D3A">
            <w:pPr>
              <w:ind w:left="113" w:right="113"/>
              <w:jc w:val="center"/>
              <w:rPr>
                <w:b/>
                <w:color w:val="002060"/>
                <w:sz w:val="18"/>
                <w:szCs w:val="18"/>
              </w:rPr>
            </w:pPr>
            <w:r>
              <w:rPr>
                <w:b/>
                <w:color w:val="002060"/>
                <w:sz w:val="18"/>
                <w:szCs w:val="18"/>
              </w:rPr>
              <w:t>HAZİRAN</w:t>
            </w:r>
          </w:p>
        </w:tc>
        <w:tc>
          <w:tcPr>
            <w:tcW w:w="709" w:type="dxa"/>
          </w:tcPr>
          <w:p w:rsidR="005D59DF" w:rsidRDefault="00CF6D3A">
            <w:pPr>
              <w:pStyle w:val="AltKonuBal"/>
              <w:rPr>
                <w:rFonts w:ascii="Calibri" w:eastAsia="Calibri" w:hAnsi="Calibri" w:cs="Calibri"/>
                <w:b/>
                <w:color w:val="002060"/>
                <w:sz w:val="18"/>
                <w:szCs w:val="18"/>
              </w:rPr>
            </w:pPr>
            <w:r>
              <w:rPr>
                <w:rFonts w:ascii="Calibri" w:eastAsia="Calibri" w:hAnsi="Calibri" w:cs="Calibri"/>
                <w:b/>
                <w:color w:val="002060"/>
                <w:sz w:val="18"/>
                <w:szCs w:val="18"/>
              </w:rPr>
              <w:t>35.HAFTA</w:t>
            </w:r>
          </w:p>
          <w:p w:rsidR="005D59DF" w:rsidRDefault="00CF6D3A">
            <w:pPr>
              <w:ind w:right="113"/>
              <w:jc w:val="center"/>
              <w:rPr>
                <w:b/>
                <w:color w:val="002060"/>
                <w:sz w:val="18"/>
                <w:szCs w:val="18"/>
              </w:rPr>
            </w:pPr>
            <w:r>
              <w:rPr>
                <w:b/>
                <w:color w:val="002060"/>
                <w:sz w:val="18"/>
                <w:szCs w:val="18"/>
              </w:rPr>
              <w:t>14-18 Haziran</w:t>
            </w:r>
          </w:p>
          <w:p w:rsidR="005D59DF" w:rsidRDefault="005D59DF">
            <w:pPr>
              <w:pStyle w:val="AltKonuBal"/>
              <w:rPr>
                <w:rFonts w:ascii="Calibri" w:eastAsia="Calibri" w:hAnsi="Calibri" w:cs="Calibri"/>
                <w:b/>
                <w:color w:val="002060"/>
                <w:sz w:val="18"/>
                <w:szCs w:val="18"/>
              </w:rPr>
            </w:pPr>
          </w:p>
        </w:tc>
        <w:tc>
          <w:tcPr>
            <w:tcW w:w="425" w:type="dxa"/>
            <w:vAlign w:val="center"/>
          </w:tcPr>
          <w:p w:rsidR="005D59DF" w:rsidRDefault="00CF6D3A">
            <w:pPr>
              <w:spacing w:line="240" w:lineRule="auto"/>
              <w:jc w:val="center"/>
              <w:rPr>
                <w:b/>
                <w:sz w:val="18"/>
                <w:szCs w:val="18"/>
              </w:rPr>
            </w:pPr>
            <w:r>
              <w:rPr>
                <w:b/>
                <w:sz w:val="18"/>
                <w:szCs w:val="18"/>
              </w:rPr>
              <w:t>4</w:t>
            </w:r>
          </w:p>
        </w:tc>
        <w:tc>
          <w:tcPr>
            <w:tcW w:w="1843" w:type="dxa"/>
            <w:vAlign w:val="center"/>
          </w:tcPr>
          <w:p w:rsidR="005D59DF" w:rsidRDefault="00CF6D3A">
            <w:pPr>
              <w:spacing w:after="0" w:line="256" w:lineRule="auto"/>
              <w:rPr>
                <w:b/>
                <w:sz w:val="18"/>
                <w:szCs w:val="18"/>
              </w:rPr>
            </w:pPr>
            <w:r>
              <w:rPr>
                <w:b/>
                <w:sz w:val="18"/>
                <w:szCs w:val="18"/>
              </w:rPr>
              <w:t>11.6.3. Sulu Çözelti Dengeleri</w:t>
            </w:r>
          </w:p>
        </w:tc>
        <w:tc>
          <w:tcPr>
            <w:tcW w:w="7229" w:type="dxa"/>
            <w:vAlign w:val="center"/>
          </w:tcPr>
          <w:p w:rsidR="005D59DF" w:rsidRDefault="00CF6D3A">
            <w:pPr>
              <w:spacing w:after="0" w:line="256" w:lineRule="auto"/>
              <w:rPr>
                <w:b/>
                <w:sz w:val="18"/>
                <w:szCs w:val="18"/>
              </w:rPr>
            </w:pPr>
            <w:r>
              <w:rPr>
                <w:b/>
                <w:sz w:val="18"/>
                <w:szCs w:val="18"/>
              </w:rPr>
              <w:t xml:space="preserve">11.6.3.7. Tuz çözeltilerinin asitlik/bazlık özelliklerini açıklar. </w:t>
            </w:r>
            <w:r>
              <w:rPr>
                <w:sz w:val="18"/>
                <w:szCs w:val="18"/>
              </w:rPr>
              <w:t>a. Asidik, bazik ve nötr tuz kavramları açıklanır. b. Anyonu zayıf baz olan tuzlara örnekler verilir. c. Katyonu NH4</w:t>
            </w:r>
            <w:r>
              <w:rPr>
                <w:sz w:val="18"/>
                <w:szCs w:val="18"/>
                <w:vertAlign w:val="superscript"/>
              </w:rPr>
              <w:t>+</w:t>
            </w:r>
            <w:r>
              <w:rPr>
                <w:sz w:val="18"/>
                <w:szCs w:val="18"/>
              </w:rPr>
              <w:t xml:space="preserve"> veya anyonu HSO4</w:t>
            </w:r>
            <w:r>
              <w:rPr>
                <w:sz w:val="18"/>
                <w:szCs w:val="18"/>
                <w:vertAlign w:val="superscript"/>
              </w:rPr>
              <w:t>–</w:t>
            </w:r>
            <w:r>
              <w:rPr>
                <w:sz w:val="18"/>
                <w:szCs w:val="18"/>
              </w:rPr>
              <w:t xml:space="preserve"> olan tuzların asitliği üzerinde durulur. ç. Hidroliz hesaplamalarına girilmez.</w:t>
            </w:r>
          </w:p>
        </w:tc>
        <w:tc>
          <w:tcPr>
            <w:tcW w:w="1134" w:type="dxa"/>
            <w:vAlign w:val="center"/>
          </w:tcPr>
          <w:p w:rsidR="005D59DF" w:rsidRDefault="00CF6D3A">
            <w:pPr>
              <w:rPr>
                <w:sz w:val="18"/>
                <w:szCs w:val="18"/>
              </w:rPr>
            </w:pPr>
            <w:r>
              <w:rPr>
                <w:sz w:val="18"/>
                <w:szCs w:val="18"/>
              </w:rPr>
              <w:t>Anlatım, Soru-Cevap,  Örnekleme, Beyin Fırtınası Problem çözme</w:t>
            </w:r>
          </w:p>
        </w:tc>
        <w:tc>
          <w:tcPr>
            <w:tcW w:w="1417" w:type="dxa"/>
            <w:vAlign w:val="center"/>
          </w:tcPr>
          <w:p w:rsidR="005D59DF" w:rsidRDefault="00CF6D3A">
            <w:pPr>
              <w:rPr>
                <w:sz w:val="18"/>
                <w:szCs w:val="18"/>
              </w:rPr>
            </w:pPr>
            <w:r>
              <w:rPr>
                <w:sz w:val="18"/>
                <w:szCs w:val="18"/>
              </w:rPr>
              <w:t>Ders kitabı, ,EbaTestleri, PDFdosyaları, Yaprak testler</w:t>
            </w:r>
          </w:p>
        </w:tc>
        <w:tc>
          <w:tcPr>
            <w:tcW w:w="1418" w:type="dxa"/>
          </w:tcPr>
          <w:p w:rsidR="005D59DF" w:rsidRDefault="005D59DF">
            <w:pPr>
              <w:spacing w:after="0" w:line="240" w:lineRule="auto"/>
              <w:rPr>
                <w:sz w:val="18"/>
                <w:szCs w:val="18"/>
              </w:rPr>
            </w:pPr>
          </w:p>
        </w:tc>
        <w:tc>
          <w:tcPr>
            <w:tcW w:w="1418" w:type="dxa"/>
            <w:shd w:val="clear" w:color="auto" w:fill="F2F2F2"/>
          </w:tcPr>
          <w:p w:rsidR="005D59DF" w:rsidRDefault="00CF6D3A">
            <w:pPr>
              <w:spacing w:after="0" w:line="240" w:lineRule="auto"/>
              <w:rPr>
                <w:sz w:val="18"/>
                <w:szCs w:val="18"/>
              </w:rPr>
            </w:pPr>
            <w:r>
              <w:rPr>
                <w:b/>
                <w:sz w:val="18"/>
                <w:szCs w:val="18"/>
              </w:rPr>
              <w:t>19 HAZİRAN YIL SONU BİTİMİ</w:t>
            </w:r>
          </w:p>
        </w:tc>
      </w:tr>
    </w:tbl>
    <w:p w:rsidR="005D59DF" w:rsidRDefault="005D59DF">
      <w:pPr>
        <w:spacing w:after="0"/>
        <w:rPr>
          <w:sz w:val="24"/>
          <w:szCs w:val="24"/>
        </w:rPr>
      </w:pPr>
    </w:p>
    <w:p w:rsidR="005D59DF" w:rsidRDefault="005D59DF">
      <w:pPr>
        <w:spacing w:after="0"/>
        <w:rPr>
          <w:sz w:val="24"/>
          <w:szCs w:val="24"/>
        </w:rPr>
      </w:pPr>
    </w:p>
    <w:p w:rsidR="005D59DF" w:rsidRDefault="005D59DF">
      <w:pPr>
        <w:spacing w:after="0"/>
        <w:rPr>
          <w:sz w:val="24"/>
          <w:szCs w:val="24"/>
        </w:rPr>
      </w:pPr>
    </w:p>
    <w:p w:rsidR="005D59DF" w:rsidRDefault="00CF6D3A">
      <w:pPr>
        <w:spacing w:after="0"/>
        <w:rPr>
          <w:sz w:val="24"/>
          <w:szCs w:val="24"/>
        </w:rPr>
      </w:pPr>
      <w:r>
        <w:rPr>
          <w:sz w:val="24"/>
          <w:szCs w:val="24"/>
        </w:rPr>
        <w: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 xml:space="preserve">                Uygundur</w:t>
      </w:r>
    </w:p>
    <w:p w:rsidR="005D59DF" w:rsidRDefault="00CF6D3A">
      <w:pPr>
        <w:spacing w:after="0"/>
        <w:rPr>
          <w:sz w:val="24"/>
          <w:szCs w:val="24"/>
        </w:rPr>
      </w:pPr>
      <w:r>
        <w:rPr>
          <w:sz w:val="24"/>
          <w:szCs w:val="24"/>
        </w:rPr>
        <w:t xml:space="preserve">Kimya Öğretmeni                                                                  </w:t>
      </w:r>
      <w:r>
        <w:rPr>
          <w:sz w:val="24"/>
          <w:szCs w:val="24"/>
        </w:rPr>
        <w:tab/>
      </w:r>
      <w:r>
        <w:rPr>
          <w:sz w:val="24"/>
          <w:szCs w:val="24"/>
        </w:rPr>
        <w:tab/>
      </w:r>
      <w:r>
        <w:rPr>
          <w:sz w:val="24"/>
          <w:szCs w:val="24"/>
        </w:rPr>
        <w:tab/>
      </w:r>
      <w:r>
        <w:rPr>
          <w:sz w:val="24"/>
          <w:szCs w:val="24"/>
        </w:rPr>
        <w:tab/>
      </w:r>
      <w:r>
        <w:rPr>
          <w:sz w:val="24"/>
          <w:szCs w:val="24"/>
        </w:rPr>
        <w:tab/>
        <w:t>21/09/2020</w:t>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5D59DF" w:rsidRDefault="005D59DF">
      <w:pPr>
        <w:spacing w:after="0"/>
        <w:rPr>
          <w:sz w:val="24"/>
          <w:szCs w:val="24"/>
        </w:rPr>
      </w:pPr>
    </w:p>
    <w:p w:rsidR="005D59DF" w:rsidRDefault="00CF6D3A">
      <w:pPr>
        <w:spacing w:after="0"/>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p>
    <w:p w:rsidR="005D59DF" w:rsidRDefault="00CF6D3A">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Okul Müdürü</w:t>
      </w:r>
    </w:p>
    <w:p w:rsidR="005D59DF" w:rsidRDefault="005D59DF">
      <w:pPr>
        <w:rPr>
          <w:sz w:val="24"/>
          <w:szCs w:val="24"/>
        </w:rPr>
      </w:pPr>
    </w:p>
    <w:sectPr w:rsidR="005D59DF">
      <w:pgSz w:w="16838" w:h="11906"/>
      <w:pgMar w:top="720" w:right="720" w:bottom="720" w:left="72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imes New Roman">
    <w:panose1 w:val="02020603050405020304"/>
    <w:charset w:val="A2"/>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
  <w:rsids>
    <w:rsidRoot w:val="005D59DF"/>
    <w:rsid w:val="005D59DF"/>
    <w:rsid w:val="00CF6D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Balk1">
    <w:name w:val="heading 1"/>
    <w:basedOn w:val="Normal"/>
    <w:next w:val="Normal"/>
    <w:pPr>
      <w:keepNext/>
      <w:spacing w:before="240" w:after="60"/>
      <w:outlineLvl w:val="0"/>
    </w:pPr>
    <w:rPr>
      <w:rFonts w:ascii="Cambria" w:eastAsia="Cambria" w:hAnsi="Cambria" w:cs="Cambria"/>
      <w:b/>
      <w:sz w:val="32"/>
      <w:szCs w:val="32"/>
    </w:rPr>
  </w:style>
  <w:style w:type="paragraph" w:styleId="Balk2">
    <w:name w:val="heading 2"/>
    <w:basedOn w:val="Normal"/>
    <w:next w:val="Normal"/>
    <w:pPr>
      <w:keepNext/>
      <w:spacing w:before="240" w:after="60"/>
      <w:outlineLvl w:val="1"/>
    </w:pPr>
    <w:rPr>
      <w:rFonts w:ascii="Cambria" w:eastAsia="Cambria" w:hAnsi="Cambria" w:cs="Cambria"/>
      <w:b/>
      <w:i/>
      <w:sz w:val="28"/>
      <w:szCs w:val="28"/>
    </w:rPr>
  </w:style>
  <w:style w:type="paragraph" w:styleId="Balk3">
    <w:name w:val="heading 3"/>
    <w:basedOn w:val="Normal"/>
    <w:next w:val="Normal"/>
    <w:pPr>
      <w:keepNext/>
      <w:spacing w:before="240" w:after="60"/>
      <w:outlineLvl w:val="2"/>
    </w:pPr>
    <w:rPr>
      <w:rFonts w:ascii="Cambria" w:eastAsia="Cambria" w:hAnsi="Cambria" w:cs="Cambria"/>
      <w:b/>
      <w:sz w:val="26"/>
      <w:szCs w:val="26"/>
    </w:rPr>
  </w:style>
  <w:style w:type="paragraph" w:styleId="Balk4">
    <w:name w:val="heading 4"/>
    <w:basedOn w:val="Normal"/>
    <w:next w:val="Normal"/>
    <w:pPr>
      <w:keepNext/>
      <w:spacing w:before="240" w:after="60"/>
      <w:outlineLvl w:val="3"/>
    </w:pPr>
    <w:rPr>
      <w:b/>
      <w:sz w:val="28"/>
      <w:szCs w:val="28"/>
    </w:rPr>
  </w:style>
  <w:style w:type="paragraph" w:styleId="Balk5">
    <w:name w:val="heading 5"/>
    <w:basedOn w:val="Normal"/>
    <w:next w:val="Normal"/>
    <w:pPr>
      <w:spacing w:before="240" w:after="60"/>
      <w:outlineLvl w:val="4"/>
    </w:pPr>
    <w:rPr>
      <w:b/>
      <w:i/>
      <w:sz w:val="26"/>
      <w:szCs w:val="26"/>
    </w:rPr>
  </w:style>
  <w:style w:type="paragraph" w:styleId="Balk6">
    <w:name w:val="heading 6"/>
    <w:basedOn w:val="Normal"/>
    <w:next w:val="Normal"/>
    <w:pPr>
      <w:spacing w:before="240" w:after="60"/>
      <w:outlineLvl w:val="5"/>
    </w:pPr>
    <w:rPr>
      <w: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before="480" w:after="120"/>
    </w:pPr>
    <w:rPr>
      <w:b/>
      <w:sz w:val="72"/>
      <w:szCs w:val="72"/>
    </w:rPr>
  </w:style>
  <w:style w:type="paragraph" w:styleId="AltKonuBal">
    <w:name w:val="Subtitle"/>
    <w:basedOn w:val="Normal"/>
    <w:next w:val="Normal"/>
    <w:pPr>
      <w:spacing w:after="60"/>
      <w:jc w:val="center"/>
    </w:pPr>
    <w:rPr>
      <w:rFonts w:ascii="Cambria" w:eastAsia="Cambria" w:hAnsi="Cambria" w:cs="Cambria"/>
      <w:sz w:val="24"/>
      <w:szCs w:val="24"/>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Balk1">
    <w:name w:val="heading 1"/>
    <w:basedOn w:val="Normal"/>
    <w:next w:val="Normal"/>
    <w:pPr>
      <w:keepNext/>
      <w:spacing w:before="240" w:after="60"/>
      <w:outlineLvl w:val="0"/>
    </w:pPr>
    <w:rPr>
      <w:rFonts w:ascii="Cambria" w:eastAsia="Cambria" w:hAnsi="Cambria" w:cs="Cambria"/>
      <w:b/>
      <w:sz w:val="32"/>
      <w:szCs w:val="32"/>
    </w:rPr>
  </w:style>
  <w:style w:type="paragraph" w:styleId="Balk2">
    <w:name w:val="heading 2"/>
    <w:basedOn w:val="Normal"/>
    <w:next w:val="Normal"/>
    <w:pPr>
      <w:keepNext/>
      <w:spacing w:before="240" w:after="60"/>
      <w:outlineLvl w:val="1"/>
    </w:pPr>
    <w:rPr>
      <w:rFonts w:ascii="Cambria" w:eastAsia="Cambria" w:hAnsi="Cambria" w:cs="Cambria"/>
      <w:b/>
      <w:i/>
      <w:sz w:val="28"/>
      <w:szCs w:val="28"/>
    </w:rPr>
  </w:style>
  <w:style w:type="paragraph" w:styleId="Balk3">
    <w:name w:val="heading 3"/>
    <w:basedOn w:val="Normal"/>
    <w:next w:val="Normal"/>
    <w:pPr>
      <w:keepNext/>
      <w:spacing w:before="240" w:after="60"/>
      <w:outlineLvl w:val="2"/>
    </w:pPr>
    <w:rPr>
      <w:rFonts w:ascii="Cambria" w:eastAsia="Cambria" w:hAnsi="Cambria" w:cs="Cambria"/>
      <w:b/>
      <w:sz w:val="26"/>
      <w:szCs w:val="26"/>
    </w:rPr>
  </w:style>
  <w:style w:type="paragraph" w:styleId="Balk4">
    <w:name w:val="heading 4"/>
    <w:basedOn w:val="Normal"/>
    <w:next w:val="Normal"/>
    <w:pPr>
      <w:keepNext/>
      <w:spacing w:before="240" w:after="60"/>
      <w:outlineLvl w:val="3"/>
    </w:pPr>
    <w:rPr>
      <w:b/>
      <w:sz w:val="28"/>
      <w:szCs w:val="28"/>
    </w:rPr>
  </w:style>
  <w:style w:type="paragraph" w:styleId="Balk5">
    <w:name w:val="heading 5"/>
    <w:basedOn w:val="Normal"/>
    <w:next w:val="Normal"/>
    <w:pPr>
      <w:spacing w:before="240" w:after="60"/>
      <w:outlineLvl w:val="4"/>
    </w:pPr>
    <w:rPr>
      <w:b/>
      <w:i/>
      <w:sz w:val="26"/>
      <w:szCs w:val="26"/>
    </w:rPr>
  </w:style>
  <w:style w:type="paragraph" w:styleId="Balk6">
    <w:name w:val="heading 6"/>
    <w:basedOn w:val="Normal"/>
    <w:next w:val="Normal"/>
    <w:pPr>
      <w:spacing w:before="240" w:after="60"/>
      <w:outlineLvl w:val="5"/>
    </w:pPr>
    <w:rPr>
      <w: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before="480" w:after="120"/>
    </w:pPr>
    <w:rPr>
      <w:b/>
      <w:sz w:val="72"/>
      <w:szCs w:val="72"/>
    </w:rPr>
  </w:style>
  <w:style w:type="paragraph" w:styleId="AltKonuBal">
    <w:name w:val="Subtitle"/>
    <w:basedOn w:val="Normal"/>
    <w:next w:val="Normal"/>
    <w:pPr>
      <w:spacing w:after="60"/>
      <w:jc w:val="center"/>
    </w:pPr>
    <w:rPr>
      <w:rFonts w:ascii="Cambria" w:eastAsia="Cambria" w:hAnsi="Cambria" w:cs="Cambria"/>
      <w:sz w:val="24"/>
      <w:szCs w:val="24"/>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2722</Words>
  <Characters>15520</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Mavi</dc:creator>
  <cp:lastModifiedBy>Mavi</cp:lastModifiedBy>
  <cp:revision>2</cp:revision>
  <dcterms:created xsi:type="dcterms:W3CDTF">2020-09-01T21:33:00Z</dcterms:created>
  <dcterms:modified xsi:type="dcterms:W3CDTF">2020-09-01T21:33:00Z</dcterms:modified>
</cp:coreProperties>
</file>