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="http://schemas.openxmlformats.org/wordprocessingml/2006/main">
  <w:body>
    <w:p>
      <w:pPr>
        <w:pStyle w:val="Title"/>
        <w:jc w:val="right"/>
        <w:rPr>
          <w:sz w:val="16"/>
        </w:rPr>
      </w:pPr>
      <w:r>
        <w:rPr>
          <w:sz w:val="16"/>
        </w:rPr>
        <w:t>EK-1/A</w:t>
      </w:r>
    </w:p>
    <w:p>
      <w:pPr>
        <w:pStyle w:val="Title"/>
        <w:rPr>
          <w:sz w:val="16"/>
        </w:rPr>
      </w:pPr>
      <w:r>
        <w:rPr>
          <w:sz w:val="16"/>
        </w:rPr>
        <w:t>OKUL ÖNCESİ EĞİTİMİ GÖZLEM FORMU</w:t>
      </w:r>
    </w:p>
    <w:p>
      <w:pPr>
        <w:pStyle w:val="Normal"/>
        <w:jc w:val="center"/>
        <w:rPr>
          <w:rFonts w:ascii="Arial" w:cs="Arial" w:hAnsi="Arial"/>
          <w:b/>
          <w:sz w:val="16"/>
        </w:rPr>
      </w:pPr>
    </w:p>
    <w:p>
      <w:pPr>
        <w:pStyle w:val="Normal"/>
        <w:jc w:val="center"/>
        <w:rPr>
          <w:rFonts w:ascii="Arial" w:cs="Arial" w:hAnsi="Arial"/>
          <w:b/>
          <w:sz w:val="16"/>
        </w:rPr>
      </w:pPr>
    </w:p>
    <w:p>
      <w:pPr>
        <w:pStyle w:val="Normal"/>
        <w:tabs>
          <w:tab w:val="left" w:leader="none" w:pos="1086"/>
          <w:tab w:val="left" w:leader="none" w:pos="2715"/>
          <w:tab w:val="left" w:leader="none" w:pos="4706"/>
        </w:tabs>
        <w:jc w:val="both"/>
        <w:rPr>
          <w:rFonts w:ascii="Arial" w:cs="Arial" w:hAnsi="Arial"/>
          <w:b/>
          <w:sz w:val="16"/>
        </w:rPr>
      </w:pPr>
      <w:r>
        <w:rPr>
          <w:rFonts w:ascii="Arial" w:cs="Arial" w:hAnsi="Arial"/>
          <w:b/>
          <w:sz w:val="16"/>
        </w:rPr>
        <w:t>Adı Soyadı</w:t>
        <w:tab/>
        <w:t xml:space="preserve">: ....................... </w:t>
        <w:tab/>
        <w:t xml:space="preserve">Yaşı : ............... </w:t>
        <w:tab/>
        <w:t>Gözlem Dönemi :.....................</w:t>
      </w:r>
    </w:p>
    <w:p>
      <w:pPr>
        <w:pStyle w:val="Normal"/>
        <w:tabs>
          <w:tab w:val="left" w:leader="none" w:pos="1086"/>
          <w:tab w:val="left" w:leader="none" w:pos="2715"/>
          <w:tab w:val="left" w:leader="none" w:pos="4706"/>
        </w:tabs>
        <w:jc w:val="both"/>
        <w:rPr>
          <w:rFonts w:ascii="Arial" w:cs="Arial" w:hAnsi="Arial"/>
          <w:b/>
          <w:sz w:val="16"/>
        </w:rPr>
      </w:pPr>
      <w:r>
        <w:rPr>
          <w:rFonts w:ascii="Arial" w:cs="Arial" w:hAnsi="Arial"/>
          <w:b/>
          <w:sz w:val="16"/>
        </w:rPr>
        <w:t>Okul Adı</w:t>
        <w:tab/>
        <w:t>: ............................................................</w:t>
      </w:r>
    </w:p>
    <w:p>
      <w:pPr>
        <w:pStyle w:val="Normal"/>
        <w:tabs>
          <w:tab w:val="left" w:leader="none" w:pos="1086"/>
          <w:tab w:val="left" w:leader="none" w:pos="2715"/>
          <w:tab w:val="left" w:leader="none" w:pos="4706"/>
        </w:tabs>
        <w:jc w:val="both"/>
        <w:rPr>
          <w:rFonts w:ascii="Arial" w:cs="Arial" w:hAnsi="Arial"/>
          <w:b/>
          <w:sz w:val="16"/>
        </w:rPr>
      </w:pPr>
      <w:r>
        <w:rPr>
          <w:rFonts w:ascii="Arial" w:cs="Arial" w:hAnsi="Arial"/>
          <w:b/>
          <w:sz w:val="16"/>
        </w:rPr>
        <w:t>Öğretmen</w:t>
        <w:tab/>
        <w:t>: ............................................................</w:t>
        <w:tab/>
        <w:t>Sınıfı : .......................................</w:t>
      </w:r>
    </w:p>
    <w:p>
      <w:pPr>
        <w:pStyle w:val="Normal"/>
        <w:jc w:val="both"/>
        <w:rPr>
          <w:rFonts w:ascii="Arial" w:cs="Arial" w:hAnsi="Arial"/>
          <w:b/>
          <w:sz w:val="16"/>
        </w:rPr>
      </w:pPr>
    </w:p>
    <w:p>
      <w:pPr>
        <w:pStyle w:val="Normal"/>
        <w:ind w:left="1980" w:hanging="1980"/>
        <w:jc w:val="both"/>
        <w:rPr>
          <w:rFonts w:ascii="Arial" w:cs="Arial" w:hAnsi="Arial"/>
          <w:sz w:val="16"/>
        </w:rPr>
      </w:pPr>
      <w:r>
        <w:rPr>
          <w:rFonts w:ascii="Arial" w:cs="Arial" w:hAnsi="Arial"/>
          <w:b/>
          <w:sz w:val="16"/>
        </w:rPr>
        <w:t>AÇIKLAMA :</w:t>
      </w:r>
      <w:r>
        <w:rPr>
          <w:rFonts w:ascii="Arial" w:cs="Arial" w:hAnsi="Arial"/>
          <w:sz w:val="16"/>
        </w:rPr>
        <w:t xml:space="preserve"> Lütfen öğrencileri aşağıda sıralanan davranışlara göre derecelendiriniz.</w:t>
      </w:r>
    </w:p>
    <w:p>
      <w:pPr>
        <w:pStyle w:val="Bodytextindent"/>
        <w:ind w:firstLine="0"/>
        <w:rPr>
          <w:sz w:val="16"/>
        </w:rPr>
      </w:pPr>
      <w:r>
        <w:rPr>
          <w:sz w:val="16"/>
        </w:rPr>
        <w:t>Gözlemlediğiniz davranışların düzeyi ya da derecesini gösteren harfin altındaki kutucuğun içerisine</w:t>
      </w:r>
      <w:r>
        <w:rPr>
          <w:sz w:val="16"/>
        </w:rPr>
        <w:t xml:space="preserve"> </w:t>
      </w:r>
      <w:r>
        <w:rPr>
          <w:sz w:val="16"/>
        </w:rPr>
        <w:t xml:space="preserve"> ( X ) işareti koyunuz.</w:t>
      </w:r>
    </w:p>
    <w:p>
      <w:pPr>
        <w:pStyle w:val="Normal"/>
        <w:jc w:val="both"/>
        <w:rPr>
          <w:rFonts w:ascii="Arial" w:cs="Arial" w:hAnsi="Arial"/>
          <w:b/>
          <w:sz w:val="16"/>
        </w:rPr>
      </w:pPr>
    </w:p>
    <w:p>
      <w:pPr>
        <w:pStyle w:val="Normal"/>
        <w:jc w:val="both"/>
        <w:rPr>
          <w:rFonts w:ascii="Arial" w:cs="Arial" w:hAnsi="Arial"/>
          <w:sz w:val="16"/>
        </w:rPr>
      </w:pPr>
      <w:r>
        <w:rPr>
          <w:rFonts w:ascii="Arial" w:cs="Arial" w:hAnsi="Arial"/>
          <w:b/>
          <w:sz w:val="16"/>
        </w:rPr>
        <w:t xml:space="preserve">A </w:t>
      </w:r>
      <w:r>
        <w:rPr>
          <w:rFonts w:ascii="Arial" w:cs="Arial" w:hAnsi="Arial"/>
          <w:sz w:val="16"/>
        </w:rPr>
        <w:t xml:space="preserve">Söz konusu davranış, pek çok etkinlikte </w:t>
      </w:r>
      <w:r>
        <w:rPr>
          <w:rFonts w:ascii="Arial" w:cs="Arial" w:hAnsi="Arial"/>
          <w:b/>
          <w:sz w:val="16"/>
        </w:rPr>
        <w:t xml:space="preserve">sürekli </w:t>
      </w:r>
      <w:r>
        <w:rPr>
          <w:rFonts w:ascii="Arial" w:cs="Arial" w:hAnsi="Arial"/>
          <w:sz w:val="16"/>
        </w:rPr>
        <w:t>olarak görülür.</w:t>
      </w:r>
    </w:p>
    <w:p>
      <w:pPr>
        <w:pStyle w:val="Normal"/>
        <w:jc w:val="both"/>
        <w:rPr>
          <w:rFonts w:ascii="Arial" w:cs="Arial" w:hAnsi="Arial"/>
          <w:sz w:val="16"/>
        </w:rPr>
      </w:pPr>
      <w:r>
        <w:rPr>
          <w:rFonts w:ascii="Arial" w:cs="Arial" w:hAnsi="Arial"/>
          <w:b/>
          <w:sz w:val="16"/>
        </w:rPr>
        <w:t xml:space="preserve">B </w:t>
      </w:r>
      <w:r>
        <w:rPr>
          <w:rFonts w:ascii="Arial" w:cs="Arial" w:hAnsi="Arial"/>
          <w:sz w:val="16"/>
        </w:rPr>
        <w:t xml:space="preserve">Söz konusu davranış, pek çok etkinlikte </w:t>
      </w:r>
      <w:r>
        <w:rPr>
          <w:rFonts w:ascii="Arial" w:cs="Arial" w:hAnsi="Arial"/>
          <w:b/>
          <w:sz w:val="16"/>
        </w:rPr>
        <w:t>sıklıkla</w:t>
      </w:r>
      <w:r>
        <w:rPr>
          <w:rFonts w:ascii="Arial" w:cs="Arial" w:hAnsi="Arial"/>
          <w:sz w:val="16"/>
        </w:rPr>
        <w:t xml:space="preserve"> görülür.</w:t>
      </w:r>
    </w:p>
    <w:p>
      <w:pPr>
        <w:pStyle w:val="Heading1"/>
        <w:ind w:firstLine="0"/>
        <w:jc w:val="left"/>
        <w:rPr>
          <w:b w:val="off"/>
          <w:sz w:val="16"/>
        </w:rPr>
      </w:pPr>
      <w:r>
        <w:rPr>
          <w:sz w:val="16"/>
        </w:rPr>
        <w:t xml:space="preserve">C </w:t>
      </w:r>
      <w:r>
        <w:rPr>
          <w:b w:val="off"/>
          <w:sz w:val="16"/>
        </w:rPr>
        <w:t xml:space="preserve">Söz konusu davranış, bazı etkinliklerde </w:t>
      </w:r>
      <w:r>
        <w:rPr>
          <w:sz w:val="16"/>
        </w:rPr>
        <w:t>ara sıra</w:t>
      </w:r>
      <w:r>
        <w:rPr>
          <w:b w:val="off"/>
          <w:sz w:val="16"/>
        </w:rPr>
        <w:t xml:space="preserve"> görülür.</w:t>
      </w:r>
    </w:p>
    <w:p>
      <w:pPr>
        <w:pStyle w:val="Heading1"/>
        <w:ind w:firstLine="0"/>
        <w:jc w:val="left"/>
        <w:rPr>
          <w:b w:val="off"/>
          <w:sz w:val="16"/>
        </w:rPr>
      </w:pPr>
      <w:r>
        <w:rPr>
          <w:sz w:val="16"/>
        </w:rPr>
        <w:t xml:space="preserve">D </w:t>
      </w:r>
      <w:r>
        <w:rPr>
          <w:b w:val="off"/>
          <w:sz w:val="16"/>
        </w:rPr>
        <w:t xml:space="preserve">Söz konusu davranış, </w:t>
      </w:r>
      <w:r>
        <w:rPr>
          <w:sz w:val="16"/>
        </w:rPr>
        <w:t xml:space="preserve">hiç </w:t>
      </w:r>
      <w:r>
        <w:rPr>
          <w:b w:val="off"/>
          <w:sz w:val="16"/>
        </w:rPr>
        <w:t>görülmez.</w:t>
      </w:r>
    </w:p>
    <w:p>
      <w:pPr>
        <w:pStyle w:val="Title"/>
        <w:rPr>
          <w:sz w:val="16"/>
        </w:rPr>
      </w:pPr>
    </w:p>
    <w:tbl>
      <w:tblPr>
        <w:tblStyle w:val="Normaltable"/>
        <w:tblW w:w="7088" w:type="dxa"/>
        <w:tblInd w:w="-108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ook w:val="01E0"/>
      </w:tblPr>
      <w:tblGrid>
        <w:gridCol w:w="648"/>
        <w:gridCol w:w="6480"/>
        <w:gridCol w:w="540"/>
        <w:gridCol w:w="540"/>
        <w:gridCol w:w="599"/>
        <w:gridCol w:w="540"/>
      </w:tblGrid>
      <w:tr>
        <w:trPr>
          <w:trHeight w:val="284" w:hRule="atLeast"/>
        </w:trPr>
        <w:tc>
          <w:tcPr>
            <w:cnfStyle w:val="10100000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Sıra No</w:t>
            </w:r>
          </w:p>
        </w:tc>
        <w:tc>
          <w:tcPr>
            <w:cnfStyle w:val="100010000000"/>
            <w:tcW w:w="6480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</w:p>
        </w:tc>
        <w:tc>
          <w:tcPr>
            <w:cnfStyle w:val="100001000000"/>
            <w:tcW w:w="540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A</w:t>
            </w:r>
          </w:p>
        </w:tc>
        <w:tc>
          <w:tcPr>
            <w:cnfStyle w:val="100010000000"/>
            <w:tcW w:w="540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B</w:t>
            </w:r>
          </w:p>
        </w:tc>
        <w:tc>
          <w:tcPr>
            <w:cnfStyle w:val="100001000000"/>
            <w:tcW w:w="599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C</w:t>
            </w:r>
          </w:p>
        </w:tc>
        <w:tc>
          <w:tcPr>
            <w:cnfStyle w:val="100100000000"/>
            <w:tcW w:w="540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D</w:t>
            </w:r>
          </w:p>
        </w:tc>
      </w:tr>
      <w:tr>
        <w:trPr>
          <w:trHeight w:val="255" w:hRule="atLeast"/>
        </w:trPr>
        <w:tc>
          <w:tcPr>
            <w:cnfStyle w:val="00100010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1</w:t>
            </w:r>
          </w:p>
        </w:tc>
        <w:tc>
          <w:tcPr>
            <w:cnfStyle w:val="00001010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 xml:space="preserve">Kelime dağarcığı yaşıtları seviyesinin üstündedir. </w:t>
            </w:r>
          </w:p>
        </w:tc>
        <w:tc>
          <w:tcPr>
            <w:cnfStyle w:val="000001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10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01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2</w:t>
            </w:r>
          </w:p>
        </w:tc>
        <w:tc>
          <w:tcPr>
            <w:cnfStyle w:val="00001001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Kitaplara ve okumaya ilgi gösterir.</w:t>
            </w:r>
          </w:p>
        </w:tc>
        <w:tc>
          <w:tcPr>
            <w:cnfStyle w:val="000001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01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10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3</w:t>
            </w:r>
          </w:p>
        </w:tc>
        <w:tc>
          <w:tcPr>
            <w:cnfStyle w:val="00001010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Hızlı öğrenir.</w:t>
            </w:r>
          </w:p>
        </w:tc>
        <w:tc>
          <w:tcPr>
            <w:cnfStyle w:val="000001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10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01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4</w:t>
            </w:r>
          </w:p>
        </w:tc>
        <w:tc>
          <w:tcPr>
            <w:cnfStyle w:val="00001001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Kendinden daha büyük çocuklarla olmaktan hoşlanır.</w:t>
            </w:r>
          </w:p>
        </w:tc>
        <w:tc>
          <w:tcPr>
            <w:cnfStyle w:val="000001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01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10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5</w:t>
            </w:r>
          </w:p>
        </w:tc>
        <w:tc>
          <w:tcPr>
            <w:cnfStyle w:val="00001010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 xml:space="preserve">Dikkat süresi uzundur. </w:t>
            </w:r>
          </w:p>
        </w:tc>
        <w:tc>
          <w:tcPr>
            <w:cnfStyle w:val="000001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10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01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6</w:t>
            </w:r>
          </w:p>
        </w:tc>
        <w:tc>
          <w:tcPr>
            <w:cnfStyle w:val="00001001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Yeni ve zor deneyimleri</w:t>
            </w:r>
            <w:r>
              <w:rPr>
                <w:rFonts w:ascii="Arial" w:cs="Arial" w:hAnsi="Arial"/>
                <w:sz w:val="16"/>
              </w:rPr>
              <w:t xml:space="preserve"> tercih eder.</w:t>
            </w:r>
          </w:p>
        </w:tc>
        <w:tc>
          <w:tcPr>
            <w:cnfStyle w:val="000001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01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10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7</w:t>
            </w:r>
          </w:p>
        </w:tc>
        <w:tc>
          <w:tcPr>
            <w:cnfStyle w:val="00001010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Çok soru sorar.</w:t>
            </w:r>
          </w:p>
        </w:tc>
        <w:tc>
          <w:tcPr>
            <w:cnfStyle w:val="000001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10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01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8</w:t>
            </w:r>
          </w:p>
        </w:tc>
        <w:tc>
          <w:tcPr>
            <w:cnfStyle w:val="00001001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Bazı şeyleri kendi düşüncesi doğrultusunda yapmak ister.</w:t>
            </w:r>
          </w:p>
        </w:tc>
        <w:tc>
          <w:tcPr>
            <w:cnfStyle w:val="000001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01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10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9</w:t>
            </w:r>
          </w:p>
        </w:tc>
        <w:tc>
          <w:tcPr>
            <w:cnfStyle w:val="00001010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Hayal gücü yüksektir.</w:t>
            </w:r>
          </w:p>
        </w:tc>
        <w:tc>
          <w:tcPr>
            <w:cnfStyle w:val="000001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10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01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10</w:t>
            </w:r>
          </w:p>
        </w:tc>
        <w:tc>
          <w:tcPr>
            <w:cnfStyle w:val="00001001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Özgün düşüncelere sahiptir.</w:t>
            </w:r>
          </w:p>
        </w:tc>
        <w:tc>
          <w:tcPr>
            <w:cnfStyle w:val="000001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01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10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11</w:t>
            </w:r>
          </w:p>
        </w:tc>
        <w:tc>
          <w:tcPr>
            <w:cnfStyle w:val="00001010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Erişkin ve diğer çocuklarla kolay iletişim kurar.</w:t>
            </w:r>
          </w:p>
        </w:tc>
        <w:tc>
          <w:tcPr>
            <w:cnfStyle w:val="000001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10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01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12</w:t>
            </w:r>
          </w:p>
        </w:tc>
        <w:tc>
          <w:tcPr>
            <w:cnfStyle w:val="00001001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Yaşıtları tarafından ilk olarak seçilir.</w:t>
            </w:r>
          </w:p>
        </w:tc>
        <w:tc>
          <w:tcPr>
            <w:cnfStyle w:val="000001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01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10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13</w:t>
            </w:r>
          </w:p>
        </w:tc>
        <w:tc>
          <w:tcPr>
            <w:cnfStyle w:val="00001010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Yeni durumlara kolay uyum sağlar.</w:t>
            </w:r>
          </w:p>
        </w:tc>
        <w:tc>
          <w:tcPr>
            <w:cnfStyle w:val="000001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10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01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14</w:t>
            </w:r>
          </w:p>
        </w:tc>
        <w:tc>
          <w:tcPr>
            <w:cnfStyle w:val="00001001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Müzik aktivitelerinden hoşlanır.</w:t>
            </w:r>
          </w:p>
        </w:tc>
        <w:tc>
          <w:tcPr>
            <w:cnfStyle w:val="000001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01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10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15</w:t>
            </w:r>
          </w:p>
        </w:tc>
        <w:tc>
          <w:tcPr>
            <w:cnfStyle w:val="00001010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Özgün tonlar üretir.</w:t>
            </w:r>
          </w:p>
        </w:tc>
        <w:tc>
          <w:tcPr>
            <w:cnfStyle w:val="000001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10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01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16</w:t>
            </w:r>
          </w:p>
        </w:tc>
        <w:tc>
          <w:tcPr>
            <w:cnfStyle w:val="00001001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Müziğe karşı duyarlıdır.</w:t>
            </w:r>
          </w:p>
        </w:tc>
        <w:tc>
          <w:tcPr>
            <w:cnfStyle w:val="000001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01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10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17</w:t>
            </w:r>
          </w:p>
        </w:tc>
        <w:tc>
          <w:tcPr>
            <w:cnfStyle w:val="00001010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Ritim örnekleri, melodiler ve tonları kolaylıkla ayırt eder.</w:t>
            </w:r>
          </w:p>
        </w:tc>
        <w:tc>
          <w:tcPr>
            <w:cnfStyle w:val="000001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10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01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18</w:t>
            </w:r>
          </w:p>
        </w:tc>
        <w:tc>
          <w:tcPr>
            <w:cnfStyle w:val="00001001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Çizim, boyama ve benzeri aktiviteler için yeterli zaman ayırır.</w:t>
            </w:r>
          </w:p>
        </w:tc>
        <w:tc>
          <w:tcPr>
            <w:cnfStyle w:val="000001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01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10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19</w:t>
            </w:r>
          </w:p>
        </w:tc>
        <w:tc>
          <w:tcPr>
            <w:cnfStyle w:val="00001010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Çeşitli çizimler yapar (Sadece insanlar, hayvanlar, çiçekler değil).</w:t>
            </w:r>
          </w:p>
        </w:tc>
        <w:tc>
          <w:tcPr>
            <w:cnfStyle w:val="000001100000"/>
            <w:tcW w:w="540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</w:p>
        </w:tc>
        <w:tc>
          <w:tcPr>
            <w:cnfStyle w:val="000010100000"/>
            <w:tcW w:w="540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</w:p>
        </w:tc>
        <w:tc>
          <w:tcPr>
            <w:cnfStyle w:val="000001100000"/>
            <w:tcW w:w="599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</w:p>
        </w:tc>
        <w:tc>
          <w:tcPr>
            <w:cnfStyle w:val="000100100000"/>
            <w:tcW w:w="540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01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20</w:t>
            </w:r>
          </w:p>
        </w:tc>
        <w:tc>
          <w:tcPr>
            <w:cnfStyle w:val="00001001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Nesneleri ayrıntıları ile algılar.</w:t>
            </w:r>
          </w:p>
        </w:tc>
        <w:tc>
          <w:tcPr>
            <w:cnfStyle w:val="000001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01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01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0100010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21</w:t>
            </w:r>
          </w:p>
        </w:tc>
        <w:tc>
          <w:tcPr>
            <w:cnfStyle w:val="00001010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Sanat aktivitelerinde uzun dikkat süresine sahiptir.</w:t>
            </w:r>
          </w:p>
        </w:tc>
        <w:tc>
          <w:tcPr>
            <w:cnfStyle w:val="000001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1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00110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001001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cnfStyle w:val="011000000000"/>
            <w:tcW w:w="648" w:type="dxa"/>
            <w:gridSpan w:val="1"/>
          </w:tcPr>
          <w:p>
            <w:pPr>
              <w:pStyle w:val="Normal"/>
              <w:spacing w:before="40"/>
              <w:jc w:val="center"/>
              <w:rPr>
                <w:rFonts w:ascii="Arial" w:cs="Arial" w:hAnsi="Arial"/>
                <w:b/>
                <w:sz w:val="16"/>
              </w:rPr>
            </w:pPr>
            <w:r>
              <w:rPr>
                <w:rFonts w:ascii="Arial" w:cs="Arial" w:hAnsi="Arial"/>
                <w:b/>
                <w:sz w:val="16"/>
              </w:rPr>
              <w:t>22</w:t>
            </w:r>
          </w:p>
        </w:tc>
        <w:tc>
          <w:tcPr>
            <w:cnfStyle w:val="010010000000"/>
            <w:tcW w:w="648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  <w:r>
              <w:rPr>
                <w:rFonts w:ascii="Arial" w:cs="Arial" w:hAnsi="Arial"/>
                <w:sz w:val="16"/>
              </w:rPr>
              <w:t>Yaptıklarından tatmin olur ve sanat aktivitelerine önem verir.</w:t>
            </w:r>
          </w:p>
        </w:tc>
        <w:tc>
          <w:tcPr>
            <w:cnfStyle w:val="0100010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100100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10001000000"/>
            <w:tcW w:w="599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  <w:tc>
          <w:tcPr>
            <w:cnfStyle w:val="010100000000"/>
            <w:tcW w:w="540" w:type="dxa"/>
            <w:gridSpan w:val="1"/>
          </w:tcPr>
          <w:p>
            <w:pPr>
              <w:pStyle w:val="Normal"/>
              <w:spacing w:before="40"/>
              <w:rPr>
                <w:rFonts w:ascii="Arial" w:cs="Arial" w:hAnsi="Arial"/>
                <w:sz w:val="16"/>
              </w:rPr>
            </w:pPr>
          </w:p>
        </w:tc>
      </w:tr>
    </w:tbl>
    <w:p>
      <w:pPr>
        <w:pStyle w:val="Normal"/>
        <w:rPr>
          <w:rFonts w:ascii="Arial" w:cs="Arial" w:hAnsi="Arial"/>
          <w:sz w:val="16"/>
        </w:rPr>
      </w:pPr>
    </w:p>
    <w:p>
      <w:pPr>
        <w:pStyle w:val="Normal"/>
        <w:rPr>
          <w:rFonts w:ascii="Arial" w:cs="Arial" w:hAnsi="Arial"/>
          <w:sz w:val="16"/>
        </w:rPr>
      </w:pPr>
      <w:r>
        <w:rPr>
          <w:rFonts w:ascii="Arial" w:cs="Arial" w:hAnsi="Arial"/>
          <w:sz w:val="16"/>
          <w:u w:val="single"/>
        </w:rPr>
        <w:t>Not:</w:t>
      </w:r>
      <w:r>
        <w:rPr>
          <w:rFonts w:ascii="Arial" w:cs="Arial" w:hAnsi="Arial"/>
          <w:sz w:val="16"/>
        </w:rPr>
        <w:t xml:space="preserve"> Okul öncesi eğitim kurumlarına devam edemeyen ve velilerince aday gösterilen okul öncesi çocuklar için bu gözlem formu velisince doldurulur.</w:t>
      </w:r>
    </w:p>
    <w:p>
      <w:pPr>
        <w:pStyle w:val="Title"/>
        <w:jc w:val="both"/>
        <w:rPr>
          <w:sz w:val="17"/>
        </w:rPr>
      </w:pPr>
    </w:p>
    <w:p>
      <w:pPr>
        <w:pStyle w:val="Normal"/>
        <w:rPr/>
      </w:pPr>
    </w:p>
    <w:sectPr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b0604020202020204"/>
    <w:charset w:val="a2"/>
    <w:family w:val="roman"/>
    <w:pitch w:val="variable"/>
    <w:sig w:usb0="20007a87" w:usb1="80000000" w:usb2="00000008" w:usb3="00000000" w:csb0="000001ff" w:csb1="00000000"/>
  </w:font>
  <w:font w:name="Symbol">
    <w:panose1 w:val="020b0604020202020204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notTrueType w:val="on"/>
    <w:pitch w:val="variable"/>
  </w:font>
  <w:font w:name="Arial Narrow">
    <w:panose1 w:val="020b0606020202030204"/>
    <w:charset w:val="00"/>
    <w:family w:val="swiss"/>
    <w:pitch w:val="variable"/>
  </w:font>
  <w:font w:name="Comic Sans MS">
    <w:panose1 w:val="030f0702030302020204"/>
    <w:charset w:val="00"/>
    <w:family w:val="script"/>
    <w:pitch w:val="variable"/>
  </w:font>
  <w:font w:name="Georgia">
    <w:panose1 w:val="02040502050405020303"/>
    <w:charset w:val="00"/>
    <w:family w:val="roman"/>
    <w:pitch w:val="variable"/>
  </w:font>
  <w:font w:name="Palace Script MT">
    <w:panose1 w:val="02010501050101010102"/>
    <w:charset w:val="00"/>
    <w:family w:val="auto"/>
    <w:pitch w:val="variable"/>
  </w:font>
  <w:font w:name="Webdings">
    <w:panose1 w:val="05030102010509060703"/>
    <w:charset w:val="02"/>
    <w:family w:val="roman"/>
    <w:notTrueType w:val="on"/>
    <w:pitch w:val="variable"/>
  </w:font>
  <w:font w:name="Wingdings 2">
    <w:panose1 w:val="05020102010507070707"/>
    <w:charset w:val="02"/>
    <w:family w:val="roman"/>
    <w:notTrueType w:val="on"/>
    <w:pitch w:val="variable"/>
  </w:font>
  <w:font w:name="Wingdings 3">
    <w:panose1 w:val="05040102010807070707"/>
    <w:charset w:val="02"/>
    <w:family w:val="roman"/>
    <w:notTrueType w:val="on"/>
    <w:pitch w:val="variable"/>
  </w:font>
  <w:font w:name="Monotype Sorts">
    <w:panose1 w:val="05010101010101010101"/>
    <w:charset w:val="02"/>
    <w:family w:val="auto"/>
    <w:notTrueType w:val="on"/>
    <w:pitch w:val="variable"/>
  </w:font>
  <w:font w:name="Cambria Math">
    <w:panose1 w:val="02040503050406030204"/>
    <w:charset w:val="0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trackRevisions w:val="off"/>
  <w:footnotePr/>
  <w:endnotePr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sz w:val="24"/>
      </w:rPr>
    </w:rPrDefault>
    <w:pPrDefault/>
  </w:docDefaults>
  <w:style w:type="paragraph" w:default="1" w:styleId="Normal">
    <w:name w:val="Normal"/>
    <w:link w:val="Normal"/>
    <w:uiPriority w:val="0"/>
    <w:pPr/>
    <w:rPr>
      <w:sz w:val="24"/>
      <w:lang w:val="tr-TR" w:bidi="ar-SA" w:eastAsia="en-US"/>
    </w:rPr>
  </w:style>
  <w:style w:type="paragraph" w:styleId="Heading1">
    <w:name w:val="Heading 1"/>
    <w:basedOn w:val="Normal"/>
    <w:next w:val="Normal"/>
    <w:link w:val="Normal"/>
    <w:uiPriority w:val="0"/>
    <w:pPr>
      <w:keepNext w:val="on"/>
      <w:ind w:firstLine="720"/>
      <w:jc w:val="center"/>
    </w:pPr>
    <w:rPr>
      <w:rFonts w:ascii="Arial" w:cs="Arial" w:hAnsi="Arial"/>
      <w:b/>
      <w:sz w:val="18"/>
    </w:rPr>
  </w:style>
  <w:style w:type="character" w:default="1" w:styleId="Defaultparagraphfont">
    <w:name w:val="Default paragraph font"/>
    <w:link w:val="Normal"/>
    <w:uiPriority w:val="0"/>
    <w:semiHidden w:val="on"/>
    <w:rPr/>
  </w:style>
  <w:style w:type="table" w:default="1" w:styleId="Normaltable">
    <w:name w:val="Normal table"/>
    <w:uiPriority w:val="0"/>
    <w:semiHidden w:val="on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0"/>
    <w:semiHidden w:val="on"/>
    <w:pPr/>
  </w:style>
  <w:style w:type="paragraph" w:styleId="Bodytextindent">
    <w:name w:val="Body text indent"/>
    <w:basedOn w:val="Normal"/>
    <w:link w:val="Normal"/>
    <w:uiPriority w:val="0"/>
    <w:pPr>
      <w:ind w:firstLine="720"/>
      <w:jc w:val="both"/>
    </w:pPr>
    <w:rPr>
      <w:rFonts w:ascii="Arial" w:cs="Arial" w:hAnsi="Arial"/>
      <w:sz w:val="18"/>
    </w:rPr>
  </w:style>
  <w:style w:type="paragraph" w:styleId="Title">
    <w:name w:val="Title"/>
    <w:basedOn w:val="Normal"/>
    <w:link w:val="Normal"/>
    <w:uiPriority w:val="0"/>
    <w:pPr>
      <w:jc w:val="center"/>
    </w:pPr>
    <w:rPr>
      <w:rFonts w:ascii="Arial" w:cs="Arial" w:hAnsi="Arial"/>
      <w:b/>
      <w:sz w:val="18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color w:val="404040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i/>
      <w:color w:val="4f81bd"/>
    </w:rPr>
  </w:style>
  <w:style w:type="character" w:customStyle="1" w:styleId="QuoteChar">
    <w:name w:val="Quote Char"/>
    <w:basedOn w:val="Defaultparagraphfont"/>
    <w:link w:val="Quote"/>
    <w:uiPriority w:val="29"/>
    <w:rPr>
      <w:i/>
      <w:color w:val="000000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unhideWhenUsed w:val="on"/>
    <w:pPr>
      <w:spacing w:after="0" w:line="240" w:lineRule="auto"/>
    </w:pPr>
    <w:rPr>
      <w:rFonts w:ascii="Courier New" w:cs="Courier New" w:hAnsi="Courier New"/>
      <w:sz w:val="21"/>
    </w:r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unhideWhenUsed w:val="on"/>
    <w:pPr>
      <w:spacing w:after="0" w:line="240" w:lineRule="auto"/>
    </w:pPr>
    <w:rPr>
      <w:sz w:val="20"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color w:val="00000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color w:val="365f91"/>
      <w:sz w:val="28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color w:val="4f81bd"/>
      <w:spacing w:val="15"/>
      <w:sz w:val="24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color w:val="4f81bd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17365d"/>
      <w:spacing w:val="5"/>
      <w:sz w:val="52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color w:val="4f81bd"/>
      <w:spacing w:val="15"/>
      <w:sz w:val="24"/>
    </w:rPr>
  </w:style>
  <w:style w:type="character" w:styleId="Strong">
    <w:name w:val="Strong"/>
    <w:basedOn w:val="Defaultparagraphfont"/>
    <w:uiPriority w:val="22"/>
    <w:qFormat w:val="on"/>
    <w:rPr>
      <w:b/>
    </w:rPr>
  </w:style>
  <w:style w:type="character" w:styleId="Endnotereference">
    <w:name w:val="Endnote reference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unhideWhenUsed w:val="on"/>
    <w:pPr>
      <w:spacing w:after="0" w:line="240" w:lineRule="auto"/>
    </w:pPr>
    <w:rPr>
      <w:sz w:val="20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c0504d"/>
      <w:u w:val="single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color w:val="243f60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color w:val="4f81bd"/>
      <w:sz w:val="26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color w:val="404040"/>
      <w:sz w:val="20"/>
    </w:rPr>
  </w:style>
  <w:style w:type="character" w:styleId="IntenseEmphasis">
    <w:name w:val="Intense Emphasis"/>
    <w:basedOn w:val="Defaultparagraphfont"/>
    <w:uiPriority w:val="21"/>
    <w:qFormat w:val="on"/>
    <w:rPr>
      <w:b/>
      <w:i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i/>
      <w:color w:val="4f81bd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i/>
      <w:color w:val="4f81bd"/>
    </w:rPr>
  </w:style>
  <w:style w:type="character" w:styleId="Hyperlink">
    <w:name w:val="Hyperlink"/>
    <w:basedOn w:val="Defaultparagraphfont"/>
    <w:uiPriority w:val="99"/>
    <w:unhideWhenUsed w:val="on"/>
    <w:unhideWhenUsed w:val="on"/>
    <w:rPr>
      <w:color w:val="0000ff"/>
      <w:u w:val="single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color w:val="404040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color w:val="243f60"/>
    </w:rPr>
  </w:style>
  <w:style w:type="character" w:styleId="IntenseReference">
    <w:name w:val="Intense Reference"/>
    <w:basedOn w:val="Defaultparagraphfont"/>
    <w:uiPriority w:val="32"/>
    <w:qFormat w:val="on"/>
    <w:rPr>
      <w:b/>
      <w:smallCaps/>
      <w:color w:val="c0504d"/>
      <w:spacing w:val="5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243f60"/>
    </w:rPr>
  </w:style>
  <w:style w:type="paragraph" w:styleId="NoSpacing">
    <w:name w:val="No Spacing"/>
    <w:uiPriority w:val="1"/>
    <w:qFormat w:val="on"/>
    <w:pPr>
      <w:spacing w:after="0" w:line="240" w:lineRule="auto"/>
    </w:p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color w:val="4f81bd"/>
      <w:sz w:val="26"/>
    </w:rPr>
  </w:style>
  <w:style w:type="character" w:styleId="Emphasis">
    <w:name w:val="Emphasis"/>
    <w:basedOn w:val="Defaultparagraphfont"/>
    <w:uiPriority w:val="20"/>
    <w:qFormat w:val="on"/>
    <w:rPr>
      <w:i/>
    </w:rPr>
  </w:style>
  <w:style w:type="character" w:styleId="BookTitle">
    <w:name w:val="Book Title"/>
    <w:basedOn w:val="Defaultparagraphfont"/>
    <w:uiPriority w:val="33"/>
    <w:qFormat w:val="on"/>
    <w:rPr>
      <w:b/>
      <w:smallCaps/>
      <w:spacing w:val="5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243f60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f81bd" w:sz="4"/>
      </w:pBdr>
      <w:spacing w:before="200" w:after="280"/>
      <w:ind w:left="936" w:right="936"/>
    </w:pPr>
    <w:rPr>
      <w:b/>
      <w:i/>
      <w:color w:val="4f81bd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color w:val="404040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</w:rPr>
  </w:style>
  <w:style w:type="character" w:styleId="SubtleEmphasis">
    <w:name w:val="Subtle Emphasis"/>
    <w:basedOn w:val="Defaultparagraphfont"/>
    <w:uiPriority w:val="19"/>
    <w:qFormat w:val="on"/>
    <w:rPr>
      <w:i/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2" Type="http://schemas.openxmlformats.org/officeDocument/2006/relationships/fontTable" Target="fontTable.xml"/><Relationship Id="rId4" Type="http://schemas.openxmlformats.org/officeDocument/2006/relationships/settings" Target="settings.xml"/><Relationship Id="rId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S Office Theme">
  <a:themeElements>
    <a:clrScheme name="MS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MSOffice">
      <a:majorFont>
        <a:latin typeface="Cambria"/>
        <a:ea typeface=""/>
        <a:cs typeface=""/>
        <a:font script="Jpan" typeface="ＭＳ ゴシック"/>
        <a:font script="Arab" typeface="Times New Roman"/>
        <a:font script="Hebr" typeface="Times New Roman"/>
        <a:font script="Thai" typeface="Angsana New"/>
        <a:font script="Viet" typeface="Times New Roman"/>
      </a:majorFont>
      <a:minorFont>
        <a:latin typeface="Calibri"/>
        <a:ea typeface=""/>
        <a:cs typeface=""/>
        <a:font script="Jpan" typeface="ＭＳ 明朝"/>
        <a:font script="Arab" typeface="Arial"/>
        <a:font script="Hebr" typeface="Arial"/>
        <a:font script="Thai" typeface="Cordia New"/>
        <a:font script="Viet" typeface="Arial"/>
      </a:minorFont>
    </a:fontScheme>
    <a:fmtScheme name="MS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EK-1/A</dc:title>
  <dc:subject/>
  <dc:creator>NECATİ ÇOLAKOĞLU</dc:creator>
  <cp:lastModifiedBy>a</cp:lastModifiedBy>
</cp:coreProperties>
</file>