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ABF8F" w:themeColor="accent6" w:themeTint="99"/>
  <w:body>
    <w:p w:rsidR="00A264D8" w:rsidRDefault="00C4332A">
      <w:r>
        <w:rPr>
          <w:noProof/>
        </w:rPr>
        <w:pict>
          <v:shapetype id="_x0000_t202" coordsize="21600,21600" o:spt="202" path="m,l,21600r21600,l21600,xe">
            <v:stroke joinstyle="miter"/>
            <v:path gradientshapeok="t" o:connecttype="rect"/>
          </v:shapetype>
          <v:shape id="_x0000_s1026" type="#_x0000_t202" style="position:absolute;margin-left:41.35pt;margin-top:49.9pt;width:455.6pt;height:36.75pt;z-index:251660288;mso-width-relative:margin;mso-height-relative:margin" fillcolor="#f79646 [3209]" strokecolor="#f2f2f2 [3041]" strokeweight="3pt">
            <v:shadow on="t" type="perspective" color="#974706 [1609]" opacity=".5" offset="1pt" offset2="-1pt"/>
            <v:textbox>
              <w:txbxContent>
                <w:p w:rsidR="00A264D8" w:rsidRPr="00A264D8" w:rsidRDefault="00A264D8" w:rsidP="00A264D8">
                  <w:pPr>
                    <w:jc w:val="center"/>
                    <w:rPr>
                      <w:rFonts w:ascii="Bodoni MT Black" w:hAnsi="Bodoni MT Black"/>
                      <w:sz w:val="48"/>
                    </w:rPr>
                  </w:pPr>
                  <w:r w:rsidRPr="00A264D8">
                    <w:rPr>
                      <w:rFonts w:ascii="Bodoni MT Black" w:hAnsi="Bodoni MT Black"/>
                      <w:sz w:val="48"/>
                    </w:rPr>
                    <w:t>TIP</w:t>
                  </w:r>
                </w:p>
              </w:txbxContent>
            </v:textbox>
          </v:shape>
        </w:pict>
      </w:r>
      <w:r>
        <w:rPr>
          <w:noProof/>
        </w:rPr>
        <w:pict>
          <v:shape id="_x0000_s1027" type="#_x0000_t202" style="position:absolute;margin-left:-224.55pt;margin-top:194.75pt;width:775.45pt;height:48.9pt;z-index:251662336;mso-width-relative:margin;mso-height-relative:margin" fillcolor="#fabf8f [1945]" strokecolor="#f79646 [3209]" strokeweight="1pt">
            <v:fill color2="#f79646 [3209]" focus="50%" type="gradient"/>
            <v:shadow on="t" type="perspective" color="#974706 [1609]" offset="1pt" offset2="-3pt"/>
            <v:textbox>
              <w:txbxContent>
                <w:p w:rsidR="00A264D8" w:rsidRPr="00A264D8" w:rsidRDefault="00A264D8">
                  <w:pPr>
                    <w:rPr>
                      <w:rFonts w:ascii="Arial Black" w:hAnsi="Arial Black"/>
                      <w:sz w:val="24"/>
                    </w:rPr>
                  </w:pPr>
                  <w:r w:rsidRPr="00A264D8">
                    <w:rPr>
                      <w:rFonts w:ascii="Arial Black" w:hAnsi="Arial Black"/>
                      <w:sz w:val="24"/>
                    </w:rPr>
                    <w:t>İnsan sağlığının korunması için önlemler alan, hastalıklara tanı koyan, tıbbi ve cerrahi girişimlerde bulunarak hastalığın tedavisini sağlayan k</w:t>
                  </w:r>
                  <w:r>
                    <w:rPr>
                      <w:rFonts w:ascii="Arial Black" w:hAnsi="Arial Black"/>
                      <w:sz w:val="24"/>
                    </w:rPr>
                    <w:t>işileri yetiştirmek için açılan bölümdür.</w:t>
                  </w:r>
                </w:p>
              </w:txbxContent>
            </v:textbox>
          </v:shape>
        </w:pict>
      </w:r>
      <w:r w:rsidR="00A264D8">
        <w:rPr>
          <w:noProof/>
          <w:lang w:eastAsia="tr-TR"/>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400300" cy="2238375"/>
            <wp:effectExtent l="19050" t="0" r="0" b="0"/>
            <wp:wrapSquare wrapText="bothSides"/>
            <wp:docPr id="1" name="0 Resim" descr="duyuru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yurular.jpg"/>
                    <pic:cNvPicPr/>
                  </pic:nvPicPr>
                  <pic:blipFill>
                    <a:blip r:embed="rId6" cstate="print"/>
                    <a:stretch>
                      <a:fillRect/>
                    </a:stretch>
                  </pic:blipFill>
                  <pic:spPr>
                    <a:xfrm>
                      <a:off x="0" y="0"/>
                      <a:ext cx="2400300" cy="2238375"/>
                    </a:xfrm>
                    <a:prstGeom prst="rect">
                      <a:avLst/>
                    </a:prstGeom>
                    <a:ln>
                      <a:noFill/>
                    </a:ln>
                    <a:effectLst>
                      <a:softEdge rad="112500"/>
                    </a:effectLst>
                  </pic:spPr>
                </pic:pic>
              </a:graphicData>
            </a:graphic>
          </wp:anchor>
        </w:drawing>
      </w:r>
      <w:r w:rsidR="00A264D8">
        <w:br w:type="textWrapping" w:clear="all"/>
      </w:r>
    </w:p>
    <w:p w:rsidR="00A264D8" w:rsidRDefault="00A264D8" w:rsidP="00A264D8"/>
    <w:tbl>
      <w:tblPr>
        <w:tblStyle w:val="AkKlavuz-Vurgu6"/>
        <w:tblpPr w:leftFromText="141" w:rightFromText="141" w:vertAnchor="text" w:horzAnchor="margin" w:tblpX="-318" w:tblpY="537"/>
        <w:tblW w:w="15417" w:type="dxa"/>
        <w:tblLook w:val="04A0" w:firstRow="1" w:lastRow="0" w:firstColumn="1" w:lastColumn="0" w:noHBand="0" w:noVBand="1"/>
      </w:tblPr>
      <w:tblGrid>
        <w:gridCol w:w="6958"/>
        <w:gridCol w:w="8459"/>
      </w:tblGrid>
      <w:tr w:rsidR="00653826" w:rsidTr="006538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58" w:type="dxa"/>
            <w:shd w:val="clear" w:color="auto" w:fill="E36C0A" w:themeFill="accent6" w:themeFillShade="BF"/>
          </w:tcPr>
          <w:p w:rsidR="00653826" w:rsidRPr="004648C2" w:rsidRDefault="00653826" w:rsidP="00653826">
            <w:pPr>
              <w:rPr>
                <w:color w:val="FFFFFF" w:themeColor="background1"/>
                <w:sz w:val="20"/>
              </w:rPr>
            </w:pPr>
            <w:r w:rsidRPr="004648C2">
              <w:rPr>
                <w:color w:val="FFFFFF" w:themeColor="background1"/>
                <w:sz w:val="20"/>
              </w:rPr>
              <w:t>MESLEĞİN GEREKTİRDİĞİ GENEL ÖZELLİKLER</w:t>
            </w:r>
          </w:p>
          <w:p w:rsidR="00653826" w:rsidRPr="004648C2" w:rsidRDefault="00653826" w:rsidP="00653826">
            <w:pPr>
              <w:rPr>
                <w:sz w:val="20"/>
              </w:rPr>
            </w:pPr>
            <w:r w:rsidRPr="004648C2">
              <w:rPr>
                <w:sz w:val="20"/>
              </w:rPr>
              <w:t xml:space="preserve">Doktor olmak isteyenlerin; </w:t>
            </w:r>
          </w:p>
          <w:p w:rsidR="00653826" w:rsidRPr="004648C2" w:rsidRDefault="00653826" w:rsidP="00653826">
            <w:pPr>
              <w:rPr>
                <w:sz w:val="20"/>
              </w:rPr>
            </w:pPr>
            <w:r w:rsidRPr="004648C2">
              <w:rPr>
                <w:sz w:val="20"/>
              </w:rPr>
              <w:t>- Güçlü bir belleğe sahip,</w:t>
            </w:r>
          </w:p>
          <w:p w:rsidR="00653826" w:rsidRPr="004648C2" w:rsidRDefault="00653826" w:rsidP="00653826">
            <w:pPr>
              <w:rPr>
                <w:sz w:val="20"/>
              </w:rPr>
            </w:pPr>
            <w:r w:rsidRPr="004648C2">
              <w:rPr>
                <w:sz w:val="20"/>
              </w:rPr>
              <w:t xml:space="preserve"> - Kimya ve biyoloji konularına ilgili ve bu alanlarda başarılı,</w:t>
            </w:r>
          </w:p>
          <w:p w:rsidR="00653826" w:rsidRPr="004648C2" w:rsidRDefault="00653826" w:rsidP="00653826">
            <w:pPr>
              <w:rPr>
                <w:sz w:val="20"/>
              </w:rPr>
            </w:pPr>
            <w:r w:rsidRPr="004648C2">
              <w:rPr>
                <w:sz w:val="20"/>
              </w:rPr>
              <w:t xml:space="preserve"> - İnsanların duygularını anlayabilen, </w:t>
            </w:r>
          </w:p>
          <w:p w:rsidR="00653826" w:rsidRPr="004648C2" w:rsidRDefault="00653826" w:rsidP="00653826">
            <w:pPr>
              <w:rPr>
                <w:sz w:val="20"/>
              </w:rPr>
            </w:pPr>
            <w:r w:rsidRPr="004648C2">
              <w:rPr>
                <w:sz w:val="20"/>
              </w:rPr>
              <w:t xml:space="preserve">- Olayları derinliğine araştırma merakı duyabilen, </w:t>
            </w:r>
          </w:p>
          <w:p w:rsidR="00653826" w:rsidRPr="004648C2" w:rsidRDefault="00653826" w:rsidP="00653826">
            <w:pPr>
              <w:rPr>
                <w:sz w:val="20"/>
              </w:rPr>
            </w:pPr>
            <w:r w:rsidRPr="004648C2">
              <w:rPr>
                <w:sz w:val="20"/>
              </w:rPr>
              <w:t>- Okumayı seven, meslek yaşamı boyunca tıptaki yenilikleri izleme sorumluluğu üstlenebilecek,</w:t>
            </w:r>
          </w:p>
          <w:p w:rsidR="00653826" w:rsidRPr="004648C2" w:rsidRDefault="00653826" w:rsidP="00653826">
            <w:pPr>
              <w:rPr>
                <w:sz w:val="20"/>
              </w:rPr>
            </w:pPr>
            <w:r w:rsidRPr="004648C2">
              <w:rPr>
                <w:sz w:val="20"/>
              </w:rPr>
              <w:t xml:space="preserve"> - Hijyen kurallarına özen gösteren, dikkatli, sabırlı, gerektiğinde fedakârlıktan kaçınmayan, </w:t>
            </w:r>
          </w:p>
          <w:p w:rsidR="00653826" w:rsidRPr="004648C2" w:rsidRDefault="00653826" w:rsidP="00653826">
            <w:pPr>
              <w:rPr>
                <w:sz w:val="20"/>
              </w:rPr>
            </w:pPr>
            <w:r w:rsidRPr="004648C2">
              <w:rPr>
                <w:sz w:val="20"/>
              </w:rPr>
              <w:t>- Yaralardan, pis kokulardan rahatsız olmayan, soğukkanlı kimseler olmaları gerekir.</w:t>
            </w:r>
          </w:p>
          <w:p w:rsidR="00653826" w:rsidRPr="004648C2" w:rsidRDefault="00653826" w:rsidP="00653826">
            <w:pPr>
              <w:rPr>
                <w:color w:val="FFFFFF" w:themeColor="background1"/>
                <w:sz w:val="20"/>
              </w:rPr>
            </w:pPr>
          </w:p>
          <w:p w:rsidR="00653826" w:rsidRPr="004648C2" w:rsidRDefault="00653826" w:rsidP="00653826">
            <w:pPr>
              <w:rPr>
                <w:color w:val="FFFFFF" w:themeColor="background1"/>
                <w:sz w:val="20"/>
              </w:rPr>
            </w:pPr>
            <w:r w:rsidRPr="004648C2">
              <w:rPr>
                <w:rFonts w:ascii="Times New Roman" w:eastAsia="Times New Roman" w:hAnsi="Times New Roman" w:cs="Times New Roman"/>
                <w:color w:val="FFFFFF" w:themeColor="background1"/>
                <w:sz w:val="20"/>
                <w:szCs w:val="36"/>
                <w:lang w:eastAsia="tr-TR"/>
              </w:rPr>
              <w:t>DERSLER VE EĞİTİM SÜRELERİ:</w:t>
            </w:r>
          </w:p>
          <w:p w:rsidR="00653826" w:rsidRPr="004648C2" w:rsidRDefault="00653826" w:rsidP="00653826">
            <w:pPr>
              <w:rPr>
                <w:sz w:val="20"/>
              </w:rPr>
            </w:pPr>
          </w:p>
          <w:p w:rsidR="00653826" w:rsidRDefault="00653826" w:rsidP="00653826">
            <w:pPr>
              <w:rPr>
                <w:sz w:val="20"/>
              </w:rPr>
            </w:pPr>
            <w:r w:rsidRPr="004648C2">
              <w:rPr>
                <w:sz w:val="20"/>
              </w:rPr>
              <w:t>Tıp fakültelerinde eğitim teorik ve uygulamalı olarak 6 yıldır, uzmanlık eğitimi süresi ise 2-5 yıl arasında değişmektedir. Tıp fakültesinde; 1. yıl içinde fizik, kimya gibi fen dersleri, ay</w:t>
            </w:r>
            <w:bookmarkStart w:id="0" w:name="_GoBack"/>
            <w:bookmarkEnd w:id="0"/>
            <w:r w:rsidRPr="004648C2">
              <w:rPr>
                <w:sz w:val="20"/>
              </w:rPr>
              <w:t>rıca bazı tıp fakültelerinde tıbba başlangıç olmak üzere hücrenin yapısı ve görevleriyle ilgili dersler okutulmaktadır. 2. ve 3. sınıflarda insan vücudunun anatomisi ve fizyolojisi (yapısı ve işleyişi) ile hastalıklardan korunma ve tedavi dersleri işlenir. 4. ve 5. sınıflarda hastane içinde hasta başı eğitimleri (klinik stajlar) yapılır. Altıncı sınıfta tıp öğrencisine "intern" adı verilir. İnternler eğitim hastanesinde bir hekim gibi çalışarak iş başında eğitim görürler. Stajlar sırasında, hasta muayene ederler, tedavi yöntemlerini uygulamasını öğrenirler, ameliyatlara girerler, yaralara dikiş atarlar, doğum yaptırma, aşı yapma, kan alma, enjeksiyon yapma, laboratuar incelemeleri, acil vakalara yaklaşım ve müdahale gibi konularda uygulamalı eğitim görürler.</w:t>
            </w:r>
          </w:p>
          <w:p w:rsidR="00653826" w:rsidRDefault="00653826" w:rsidP="00653826"/>
        </w:tc>
        <w:tc>
          <w:tcPr>
            <w:tcW w:w="8459" w:type="dxa"/>
            <w:shd w:val="clear" w:color="auto" w:fill="E36C0A" w:themeFill="accent6" w:themeFillShade="BF"/>
          </w:tcPr>
          <w:p w:rsidR="00653826" w:rsidRPr="004648C2" w:rsidRDefault="00653826" w:rsidP="00653826">
            <w:pPr>
              <w:cnfStyle w:val="100000000000" w:firstRow="1" w:lastRow="0" w:firstColumn="0" w:lastColumn="0" w:oddVBand="0" w:evenVBand="0" w:oddHBand="0" w:evenHBand="0" w:firstRowFirstColumn="0" w:firstRowLastColumn="0" w:lastRowFirstColumn="0" w:lastRowLastColumn="0"/>
              <w:rPr>
                <w:color w:val="FFFFFF" w:themeColor="background1"/>
              </w:rPr>
            </w:pPr>
            <w:r w:rsidRPr="004648C2">
              <w:rPr>
                <w:color w:val="FFFFFF" w:themeColor="background1"/>
              </w:rPr>
              <w:t>ÇALIŞMA ALANLARI VE İŞ BULMA OLANAKLARI:</w:t>
            </w:r>
          </w:p>
          <w:p w:rsidR="00653826" w:rsidRDefault="00653826" w:rsidP="00653826">
            <w:pPr>
              <w:cnfStyle w:val="100000000000" w:firstRow="1" w:lastRow="0" w:firstColumn="0" w:lastColumn="0" w:oddVBand="0" w:evenVBand="0" w:oddHBand="0" w:evenHBand="0" w:firstRowFirstColumn="0" w:firstRowLastColumn="0" w:lastRowFirstColumn="0" w:lastRowLastColumn="0"/>
            </w:pPr>
          </w:p>
          <w:p w:rsidR="00653826" w:rsidRDefault="00653826" w:rsidP="00653826">
            <w:pPr>
              <w:cnfStyle w:val="100000000000" w:firstRow="1" w:lastRow="0" w:firstColumn="0" w:lastColumn="0" w:oddVBand="0" w:evenVBand="0" w:oddHBand="0" w:evenHBand="0" w:firstRowFirstColumn="0" w:firstRowLastColumn="0" w:lastRowFirstColumn="0" w:lastRowLastColumn="0"/>
            </w:pPr>
            <w:r w:rsidRPr="004648C2">
              <w:rPr>
                <w:sz w:val="20"/>
              </w:rPr>
              <w:t>- Ülkemizde, sağlık personeline, özellikle de pratisyen hekime çok ihtiyaç vardır. Halen ülkemizde 70.000 dolayında hekim vardır. Bunların yarısından biraz fazlası pratisyen, geri kalanı uzman hekimdir. Günümüzde hekimlerin iş bulmaları diğer mesleklere kıyasla daha kolay olmakla birlikte, hekim sayısının giderek artmasına bağlı olarak iş bulmaları da giderek güçleşmektedir. - Pratisyen hekimler sağlık ocakları, Ana Çocuk Sağlığı Merkezleri, Verem Savaş Dispanserleri, SSK dispanserleri, Kurum Hekimlikleri, Devlet hastanelerinin acil servisleri, özel hastane ve polikliniklerde hekim ve yönetici olarak çalışabilirler. - Özellikle 1980 sonrası tıp fakültelerinden yılda yaklaşık olarak 5000 doktor mezun olmaktadır. Ülkemizde hızlı bir şekilde artan doktor sayısına oranla, sağlık kuruluşları ve hastanelerde aynı oranda artış olmamaktadır. Bu duruma bir de son yıllarda zorunlu hizmet uygulamasının kaldırılmış olması eklenince, hekimler ciddi bir şekilde işsizlik sorunu ile karşı karşıya kalmışlardır. - Günümüzde özellikle büyük şehirlerde sağlık ocaklarının, özel muayenehanelerin, özel hastanelerin ve kamu hastanelerinin sayısı artmaktadır. Bu kuruluşlardan en çok kamu hastanelerin de yığılma vardır. Ancak kamuda çalışan hekimlerin çoğunluğu da özel hastane ve muayenehanelerde ek görev almaktadırlar. Bu durumda çalışan bir doktor birden fazla kuruluşta çalışırken yeni mezun olmuş hekimler iş bulmakta zorluk çekmektedirler. Yeni mezun doktorların yoğun olarak özel hastanelerde ve özel muayenehanelerde görev aldıkları görülmektedir. - Son yıllarda Sağlık Bakanlığı planları kapsamında bulunan Aile Hekimliği uygulamaları ile insan topluluklarının tedavilerinin daha kolay yapılabileceği, böylece hekimlerin bir kısmının iş bulma sorunlarına çözüm getirilebileceği düşünülmektedir.</w:t>
            </w:r>
          </w:p>
        </w:tc>
      </w:tr>
    </w:tbl>
    <w:p w:rsidR="004D09F6" w:rsidRDefault="00A264D8" w:rsidP="00653826">
      <w:pPr>
        <w:tabs>
          <w:tab w:val="left" w:pos="12345"/>
        </w:tabs>
      </w:pPr>
      <w:r>
        <w:tab/>
      </w:r>
    </w:p>
    <w:p w:rsidR="00653826" w:rsidRDefault="00653826" w:rsidP="00653826">
      <w:pPr>
        <w:tabs>
          <w:tab w:val="left" w:pos="12345"/>
        </w:tabs>
      </w:pPr>
    </w:p>
    <w:p w:rsidR="004648C2" w:rsidRDefault="00C4332A" w:rsidP="00A264D8">
      <w:r>
        <w:rPr>
          <w:noProof/>
        </w:rPr>
        <w:pict>
          <v:shape id="_x0000_s1029" type="#_x0000_t202" style="position:absolute;margin-left:-18.6pt;margin-top:8.6pt;width:769pt;height:78.65pt;z-index:251664384;mso-position-horizontal-relative:text;mso-position-vertical-relative:text;mso-width-relative:margin;mso-height-relative:margin" fillcolor="#f79646 [3209]" strokecolor="#f79646 [3209]" strokeweight="10pt">
            <v:stroke linestyle="thinThin"/>
            <v:shadow color="#868686"/>
            <v:textbox>
              <w:txbxContent>
                <w:p w:rsidR="00EC60E6" w:rsidRPr="00653826" w:rsidRDefault="00653826">
                  <w:pPr>
                    <w:rPr>
                      <w:b/>
                    </w:rPr>
                  </w:pPr>
                  <w:r w:rsidRPr="00653826">
                    <w:rPr>
                      <w:b/>
                    </w:rPr>
                    <w:t>Tıp fakültelerini 6 yıl okuyup bitirenler Pratisyen hekim olarak devletin belirlediği maaşla çalışırlar. Pratisyen Hekim olan kişiler, ÖSYM tarafından yapılan " Tıpta Uzmanlık Eğitimi Giriş Sınavı "nda başarılı oldukları takdirde değişik alanlardan birinde uzmanlık eğitimi alırlar. Bu durumdaki hekimlerin resmi görevleri dışında serbest çalışma imkânları da olduğu için, iyi bir kazanç elde etme şansına sahiplerdir. Kazancın oranı biraz da kişinin çalıştığı kente ve bilgi-becerisine göre değişmektedir.</w:t>
                  </w:r>
                </w:p>
              </w:txbxContent>
            </v:textbox>
          </v:shape>
        </w:pict>
      </w:r>
    </w:p>
    <w:p w:rsidR="00EC60E6" w:rsidRPr="00A264D8" w:rsidRDefault="00EC60E6" w:rsidP="00A264D8"/>
    <w:sectPr w:rsidR="00EC60E6" w:rsidRPr="00A264D8" w:rsidSect="00A264D8">
      <w:pgSz w:w="16839" w:h="23814" w:code="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332A" w:rsidRDefault="00C4332A" w:rsidP="00653826">
      <w:pPr>
        <w:spacing w:after="0" w:line="240" w:lineRule="auto"/>
      </w:pPr>
      <w:r>
        <w:separator/>
      </w:r>
    </w:p>
  </w:endnote>
  <w:endnote w:type="continuationSeparator" w:id="0">
    <w:p w:rsidR="00C4332A" w:rsidRDefault="00C4332A" w:rsidP="00653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 w:name="Bodoni MT Black">
    <w:panose1 w:val="02070A03080606020203"/>
    <w:charset w:val="00"/>
    <w:family w:val="roman"/>
    <w:pitch w:val="variable"/>
    <w:sig w:usb0="00000003" w:usb1="00000000" w:usb2="00000000" w:usb3="00000000" w:csb0="00000001" w:csb1="00000000"/>
  </w:font>
  <w:font w:name="Arial Black">
    <w:panose1 w:val="020B0A04020102020204"/>
    <w:charset w:val="A2"/>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332A" w:rsidRDefault="00C4332A" w:rsidP="00653826">
      <w:pPr>
        <w:spacing w:after="0" w:line="240" w:lineRule="auto"/>
      </w:pPr>
      <w:r>
        <w:separator/>
      </w:r>
    </w:p>
  </w:footnote>
  <w:footnote w:type="continuationSeparator" w:id="0">
    <w:p w:rsidR="00C4332A" w:rsidRDefault="00C4332A" w:rsidP="006538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264D8"/>
    <w:rsid w:val="001E50B6"/>
    <w:rsid w:val="004648C2"/>
    <w:rsid w:val="00482F2F"/>
    <w:rsid w:val="004D09F6"/>
    <w:rsid w:val="00597CDC"/>
    <w:rsid w:val="0061556F"/>
    <w:rsid w:val="00653826"/>
    <w:rsid w:val="006D1465"/>
    <w:rsid w:val="00A264D8"/>
    <w:rsid w:val="00C14AC0"/>
    <w:rsid w:val="00C4332A"/>
    <w:rsid w:val="00EC60E6"/>
    <w:rsid w:val="00FF7A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AF91B7"/>
  <w15:docId w15:val="{4050DC74-1DF0-4175-80A7-9B7A42DD8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09F6"/>
  </w:style>
  <w:style w:type="paragraph" w:styleId="Balk3">
    <w:name w:val="heading 3"/>
    <w:basedOn w:val="Normal"/>
    <w:link w:val="Balk3Char"/>
    <w:uiPriority w:val="9"/>
    <w:qFormat/>
    <w:rsid w:val="004648C2"/>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264D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264D8"/>
    <w:rPr>
      <w:rFonts w:ascii="Tahoma" w:hAnsi="Tahoma" w:cs="Tahoma"/>
      <w:sz w:val="16"/>
      <w:szCs w:val="16"/>
    </w:rPr>
  </w:style>
  <w:style w:type="table" w:styleId="TabloKlavuzu">
    <w:name w:val="Table Grid"/>
    <w:basedOn w:val="NormalTablo"/>
    <w:uiPriority w:val="59"/>
    <w:rsid w:val="00A264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Klavuz-Vurgu6">
    <w:name w:val="Light Grid Accent 6"/>
    <w:basedOn w:val="NormalTablo"/>
    <w:uiPriority w:val="62"/>
    <w:rsid w:val="00A264D8"/>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character" w:customStyle="1" w:styleId="Balk3Char">
    <w:name w:val="Başlık 3 Char"/>
    <w:basedOn w:val="VarsaylanParagrafYazTipi"/>
    <w:link w:val="Balk3"/>
    <w:uiPriority w:val="9"/>
    <w:rsid w:val="004648C2"/>
    <w:rPr>
      <w:rFonts w:ascii="Times New Roman" w:eastAsia="Times New Roman" w:hAnsi="Times New Roman" w:cs="Times New Roman"/>
      <w:b/>
      <w:bCs/>
      <w:sz w:val="27"/>
      <w:szCs w:val="27"/>
      <w:lang w:eastAsia="tr-TR"/>
    </w:rPr>
  </w:style>
  <w:style w:type="character" w:customStyle="1" w:styleId="apple-converted-space">
    <w:name w:val="apple-converted-space"/>
    <w:basedOn w:val="VarsaylanParagrafYazTipi"/>
    <w:rsid w:val="004648C2"/>
  </w:style>
  <w:style w:type="paragraph" w:styleId="stBilgi">
    <w:name w:val="header"/>
    <w:basedOn w:val="Normal"/>
    <w:link w:val="stBilgiChar"/>
    <w:uiPriority w:val="99"/>
    <w:unhideWhenUsed/>
    <w:rsid w:val="0065382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53826"/>
  </w:style>
  <w:style w:type="paragraph" w:styleId="AltBilgi">
    <w:name w:val="footer"/>
    <w:basedOn w:val="Normal"/>
    <w:link w:val="AltBilgiChar"/>
    <w:uiPriority w:val="99"/>
    <w:unhideWhenUsed/>
    <w:rsid w:val="0065382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53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9314303">
      <w:bodyDiv w:val="1"/>
      <w:marLeft w:val="0"/>
      <w:marRight w:val="0"/>
      <w:marTop w:val="0"/>
      <w:marBottom w:val="0"/>
      <w:divBdr>
        <w:top w:val="none" w:sz="0" w:space="0" w:color="auto"/>
        <w:left w:val="none" w:sz="0" w:space="0" w:color="auto"/>
        <w:bottom w:val="none" w:sz="0" w:space="0" w:color="auto"/>
        <w:right w:val="none" w:sz="0" w:space="0" w:color="auto"/>
      </w:divBdr>
    </w:div>
    <w:div w:id="358287425">
      <w:bodyDiv w:val="1"/>
      <w:marLeft w:val="0"/>
      <w:marRight w:val="0"/>
      <w:marTop w:val="0"/>
      <w:marBottom w:val="0"/>
      <w:divBdr>
        <w:top w:val="none" w:sz="0" w:space="0" w:color="auto"/>
        <w:left w:val="none" w:sz="0" w:space="0" w:color="auto"/>
        <w:bottom w:val="none" w:sz="0" w:space="0" w:color="auto"/>
        <w:right w:val="none" w:sz="0" w:space="0" w:color="auto"/>
      </w:divBdr>
    </w:div>
    <w:div w:id="533154989">
      <w:bodyDiv w:val="1"/>
      <w:marLeft w:val="0"/>
      <w:marRight w:val="0"/>
      <w:marTop w:val="0"/>
      <w:marBottom w:val="0"/>
      <w:divBdr>
        <w:top w:val="none" w:sz="0" w:space="0" w:color="auto"/>
        <w:left w:val="none" w:sz="0" w:space="0" w:color="auto"/>
        <w:bottom w:val="none" w:sz="0" w:space="0" w:color="auto"/>
        <w:right w:val="none" w:sz="0" w:space="0" w:color="auto"/>
      </w:divBdr>
    </w:div>
    <w:div w:id="621156421">
      <w:bodyDiv w:val="1"/>
      <w:marLeft w:val="0"/>
      <w:marRight w:val="0"/>
      <w:marTop w:val="0"/>
      <w:marBottom w:val="0"/>
      <w:divBdr>
        <w:top w:val="none" w:sz="0" w:space="0" w:color="auto"/>
        <w:left w:val="none" w:sz="0" w:space="0" w:color="auto"/>
        <w:bottom w:val="none" w:sz="0" w:space="0" w:color="auto"/>
        <w:right w:val="none" w:sz="0" w:space="0" w:color="auto"/>
      </w:divBdr>
    </w:div>
    <w:div w:id="782843498">
      <w:bodyDiv w:val="1"/>
      <w:marLeft w:val="0"/>
      <w:marRight w:val="0"/>
      <w:marTop w:val="0"/>
      <w:marBottom w:val="0"/>
      <w:divBdr>
        <w:top w:val="none" w:sz="0" w:space="0" w:color="auto"/>
        <w:left w:val="none" w:sz="0" w:space="0" w:color="auto"/>
        <w:bottom w:val="none" w:sz="0" w:space="0" w:color="auto"/>
        <w:right w:val="none" w:sz="0" w:space="0" w:color="auto"/>
      </w:divBdr>
    </w:div>
    <w:div w:id="909651521">
      <w:bodyDiv w:val="1"/>
      <w:marLeft w:val="0"/>
      <w:marRight w:val="0"/>
      <w:marTop w:val="0"/>
      <w:marBottom w:val="0"/>
      <w:divBdr>
        <w:top w:val="none" w:sz="0" w:space="0" w:color="auto"/>
        <w:left w:val="none" w:sz="0" w:space="0" w:color="auto"/>
        <w:bottom w:val="none" w:sz="0" w:space="0" w:color="auto"/>
        <w:right w:val="none" w:sz="0" w:space="0" w:color="auto"/>
      </w:divBdr>
    </w:div>
    <w:div w:id="919487165">
      <w:bodyDiv w:val="1"/>
      <w:marLeft w:val="0"/>
      <w:marRight w:val="0"/>
      <w:marTop w:val="0"/>
      <w:marBottom w:val="0"/>
      <w:divBdr>
        <w:top w:val="none" w:sz="0" w:space="0" w:color="auto"/>
        <w:left w:val="none" w:sz="0" w:space="0" w:color="auto"/>
        <w:bottom w:val="none" w:sz="0" w:space="0" w:color="auto"/>
        <w:right w:val="none" w:sz="0" w:space="0" w:color="auto"/>
      </w:divBdr>
    </w:div>
    <w:div w:id="1176727519">
      <w:bodyDiv w:val="1"/>
      <w:marLeft w:val="0"/>
      <w:marRight w:val="0"/>
      <w:marTop w:val="0"/>
      <w:marBottom w:val="0"/>
      <w:divBdr>
        <w:top w:val="none" w:sz="0" w:space="0" w:color="auto"/>
        <w:left w:val="none" w:sz="0" w:space="0" w:color="auto"/>
        <w:bottom w:val="none" w:sz="0" w:space="0" w:color="auto"/>
        <w:right w:val="none" w:sz="0" w:space="0" w:color="auto"/>
      </w:divBdr>
    </w:div>
    <w:div w:id="1415125718">
      <w:bodyDiv w:val="1"/>
      <w:marLeft w:val="0"/>
      <w:marRight w:val="0"/>
      <w:marTop w:val="0"/>
      <w:marBottom w:val="0"/>
      <w:divBdr>
        <w:top w:val="none" w:sz="0" w:space="0" w:color="auto"/>
        <w:left w:val="none" w:sz="0" w:space="0" w:color="auto"/>
        <w:bottom w:val="none" w:sz="0" w:space="0" w:color="auto"/>
        <w:right w:val="none" w:sz="0" w:space="0" w:color="auto"/>
      </w:divBdr>
    </w:div>
    <w:div w:id="1742172103">
      <w:bodyDiv w:val="1"/>
      <w:marLeft w:val="0"/>
      <w:marRight w:val="0"/>
      <w:marTop w:val="0"/>
      <w:marBottom w:val="0"/>
      <w:divBdr>
        <w:top w:val="none" w:sz="0" w:space="0" w:color="auto"/>
        <w:left w:val="none" w:sz="0" w:space="0" w:color="auto"/>
        <w:bottom w:val="none" w:sz="0" w:space="0" w:color="auto"/>
        <w:right w:val="none" w:sz="0" w:space="0" w:color="auto"/>
      </w:divBdr>
    </w:div>
    <w:div w:id="1945961445">
      <w:bodyDiv w:val="1"/>
      <w:marLeft w:val="0"/>
      <w:marRight w:val="0"/>
      <w:marTop w:val="0"/>
      <w:marBottom w:val="0"/>
      <w:divBdr>
        <w:top w:val="none" w:sz="0" w:space="0" w:color="auto"/>
        <w:left w:val="none" w:sz="0" w:space="0" w:color="auto"/>
        <w:bottom w:val="none" w:sz="0" w:space="0" w:color="auto"/>
        <w:right w:val="none" w:sz="0" w:space="0" w:color="auto"/>
      </w:divBdr>
    </w:div>
    <w:div w:id="1955601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502</Words>
  <Characters>2868</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Doğukan ÇATAK</cp:lastModifiedBy>
  <cp:revision>8</cp:revision>
  <dcterms:created xsi:type="dcterms:W3CDTF">2015-11-15T17:38:00Z</dcterms:created>
  <dcterms:modified xsi:type="dcterms:W3CDTF">2018-11-20T12:10:00Z</dcterms:modified>
</cp:coreProperties>
</file>