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31849B" w:themeColor="accent5" w:themeShade="BF"/>
  <w:body>
    <w:p w:rsidR="00005A71" w:rsidRDefault="00FF63BA">
      <w:r>
        <w:rPr>
          <w:noProof/>
          <w:lang w:eastAsia="tr-TR"/>
        </w:rPr>
        <w:drawing>
          <wp:anchor distT="0" distB="0" distL="114300" distR="114300" simplePos="0" relativeHeight="251658240" behindDoc="0" locked="0" layoutInCell="1" allowOverlap="1">
            <wp:simplePos x="0" y="0"/>
            <wp:positionH relativeFrom="column">
              <wp:posOffset>14605</wp:posOffset>
            </wp:positionH>
            <wp:positionV relativeFrom="paragraph">
              <wp:posOffset>20955</wp:posOffset>
            </wp:positionV>
            <wp:extent cx="2714625" cy="2343150"/>
            <wp:effectExtent l="76200" t="38100" r="66675" b="95250"/>
            <wp:wrapSquare wrapText="bothSides"/>
            <wp:docPr id="6" name="Diy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anchor>
        </w:drawing>
      </w:r>
    </w:p>
    <w:p w:rsidR="00005A71" w:rsidRPr="00005A71" w:rsidRDefault="00005A71" w:rsidP="00005A71"/>
    <w:p w:rsidR="00005A71" w:rsidRPr="00005A71" w:rsidRDefault="00005A71" w:rsidP="00005A71"/>
    <w:p w:rsidR="00005A71" w:rsidRDefault="00005A71" w:rsidP="00005A71">
      <w:pPr>
        <w:ind w:firstLine="708"/>
      </w:pPr>
      <w:r>
        <w:rPr>
          <w:noProof/>
          <w:lang w:eastAsia="tr-TR"/>
        </w:rPr>
        <mc:AlternateContent>
          <mc:Choice Requires="wps">
            <w:drawing>
              <wp:anchor distT="0" distB="0" distL="114300" distR="114300" simplePos="0" relativeHeight="251659264" behindDoc="0" locked="0" layoutInCell="1" allowOverlap="1" wp14:anchorId="17566B1E" wp14:editId="6958096E">
                <wp:simplePos x="0" y="0"/>
                <wp:positionH relativeFrom="column">
                  <wp:posOffset>567055</wp:posOffset>
                </wp:positionH>
                <wp:positionV relativeFrom="paragraph">
                  <wp:posOffset>32385</wp:posOffset>
                </wp:positionV>
                <wp:extent cx="6562725" cy="838200"/>
                <wp:effectExtent l="57150" t="19050" r="85725" b="95250"/>
                <wp:wrapNone/>
                <wp:docPr id="2" name="Dikdörtgen 2"/>
                <wp:cNvGraphicFramePr/>
                <a:graphic xmlns:a="http://schemas.openxmlformats.org/drawingml/2006/main">
                  <a:graphicData uri="http://schemas.microsoft.com/office/word/2010/wordprocessingShape">
                    <wps:wsp>
                      <wps:cNvSpPr/>
                      <wps:spPr>
                        <a:xfrm>
                          <a:off x="0" y="0"/>
                          <a:ext cx="6562725" cy="838200"/>
                        </a:xfrm>
                        <a:prstGeom prst="rect">
                          <a:avLst/>
                        </a:prstGeom>
                      </wps:spPr>
                      <wps:style>
                        <a:lnRef idx="1">
                          <a:schemeClr val="accent5"/>
                        </a:lnRef>
                        <a:fillRef idx="3">
                          <a:schemeClr val="accent5"/>
                        </a:fillRef>
                        <a:effectRef idx="2">
                          <a:schemeClr val="accent5"/>
                        </a:effectRef>
                        <a:fontRef idx="minor">
                          <a:schemeClr val="lt1"/>
                        </a:fontRef>
                      </wps:style>
                      <wps:txbx>
                        <w:txbxContent>
                          <w:p w:rsidR="00005A71" w:rsidRDefault="00005A71" w:rsidP="00005A7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566B1E" id="Dikdörtgen 2" o:spid="_x0000_s1026" style="position:absolute;left:0;text-align:left;margin-left:44.65pt;margin-top:2.55pt;width:516.75pt;height:6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TwaawIAACMFAAAOAAAAZHJzL2Uyb0RvYy54bWysVN1O2zAUvp+0d7B8P9IGCqwiRVUR0yQE&#10;1WDi2nXs1pr/duw26R5sL8CL7dhJA2JISNNuHJ+c/+98xxeXrdFkJyAoZys6PhpRIix3tbLrin5/&#10;uP50TkmIzNZMOysquheBXs4+frho/FSUbuN0LYBgEBumja/oJkY/LYrAN8KwcOS8sKiUDgyLKMK6&#10;qIE1GN3oohyNTovGQe3BcREC/r3qlHSW40speLyTMohIdEWxtphPyOcqncXsgk3XwPxG8b4M9g9V&#10;GKYsJh1CXbHIyBbUX6GM4uCCk/GIO1M4KRUXuQfsZjx61c39hnmRe0Fwgh9gCv8vLL/dLYGouqIl&#10;JZYZHNGV+lE//Ya4FpaUCaDGhyna3fsl9FLAa+q2lWDSF/sgbQZ1P4Aq2kg4/jydnJZn5YQSjrrz&#10;43OcWgpaPHt7CPGLcIakS0UBh5axZLubEDvTgwn6pWq6/PkW91qkErT9JiQ2ghnH2TtTSCw0kB3D&#10;4TPOhY2TPnW2Tm5SaT04Hr/v2NsnV5HpNTiX7zsPHjmzs3FwNso6eCuAjuO+ZNnZHxDo+k4QxHbV&#10;9nNZuXqP4wTX8Tx4fq0Q0xsW4pIBEhtXAJc13uEhtWsq6vobJRsHv976n+yRb6ilpMFFqWj4uWUg&#10;KNFfLTLx8/jkJG1WFk4mZyUK8FKzeqmxW7NwOI4xPgue52uyj/pwleDMI+70PGVFFbMcc1eURzgI&#10;i9gtML4KXMzn2Qy3ybN4Y+89PxAgceahfWTge2JFpOStOywVm77iV2ebRmPdfBudVJl8CeIO1x56&#10;3MRM3/7VSKv+Us5Wz2/b7A8AAAD//wMAUEsDBBQABgAIAAAAIQCBgZng4QAAAAkBAAAPAAAAZHJz&#10;L2Rvd25yZXYueG1sTI/BTsMwEETvSPyDtUhcEHWSCmjTOFVBAiGVAykc6M2Jt0lovI5itw1/z/YE&#10;tx3NaPZNthxtJ444+NaRgngSgUCqnGmpVvD58Xw7A+GDJqM7R6jgBz0s88uLTKfGnajA4ybUgkvI&#10;p1pBE0KfSumrBq32E9cjsbdzg9WB5VBLM+gTl9tOJlF0L61uiT80usenBqv95mAVlHXydfPSF9Xb&#10;fvtaPNL3yq7Nu1LXV+NqASLgGP7CcMZndMiZqXQHMl50CmbzKScV3MUgznacJDyl5Gv6EIPMM/l/&#10;Qf4LAAD//wMAUEsBAi0AFAAGAAgAAAAhALaDOJL+AAAA4QEAABMAAAAAAAAAAAAAAAAAAAAAAFtD&#10;b250ZW50X1R5cGVzXS54bWxQSwECLQAUAAYACAAAACEAOP0h/9YAAACUAQAACwAAAAAAAAAAAAAA&#10;AAAvAQAAX3JlbHMvLnJlbHNQSwECLQAUAAYACAAAACEAiOU8GmsCAAAjBQAADgAAAAAAAAAAAAAA&#10;AAAuAgAAZHJzL2Uyb0RvYy54bWxQSwECLQAUAAYACAAAACEAgYGZ4OEAAAAJAQAADwAAAAAAAAAA&#10;AAAAAADFBAAAZHJzL2Rvd25yZXYueG1sUEsFBgAAAAAEAAQA8wAAANMF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005A71" w:rsidRDefault="00005A71" w:rsidP="00005A71">
                      <w:pPr>
                        <w:jc w:val="center"/>
                      </w:pPr>
                    </w:p>
                  </w:txbxContent>
                </v:textbox>
              </v:rect>
            </w:pict>
          </mc:Fallback>
        </mc:AlternateContent>
      </w:r>
      <w:r>
        <w:rPr>
          <w:noProof/>
          <w:lang w:eastAsia="tr-TR"/>
        </w:rPr>
        <mc:AlternateContent>
          <mc:Choice Requires="wps">
            <w:drawing>
              <wp:anchor distT="0" distB="0" distL="114300" distR="114300" simplePos="0" relativeHeight="251661312" behindDoc="0" locked="0" layoutInCell="1" allowOverlap="1" wp14:anchorId="0C711DCD" wp14:editId="6A90EDAE">
                <wp:simplePos x="0" y="0"/>
                <wp:positionH relativeFrom="column">
                  <wp:posOffset>2386330</wp:posOffset>
                </wp:positionH>
                <wp:positionV relativeFrom="paragraph">
                  <wp:posOffset>35560</wp:posOffset>
                </wp:positionV>
                <wp:extent cx="6562725" cy="952500"/>
                <wp:effectExtent l="0" t="0" r="0" b="0"/>
                <wp:wrapNone/>
                <wp:docPr id="3" name="Metin Kutusu 3"/>
                <wp:cNvGraphicFramePr/>
                <a:graphic xmlns:a="http://schemas.openxmlformats.org/drawingml/2006/main">
                  <a:graphicData uri="http://schemas.microsoft.com/office/word/2010/wordprocessingShape">
                    <wps:wsp>
                      <wps:cNvSpPr txBox="1"/>
                      <wps:spPr>
                        <a:xfrm>
                          <a:off x="0" y="0"/>
                          <a:ext cx="6562725" cy="952500"/>
                        </a:xfrm>
                        <a:prstGeom prst="rect">
                          <a:avLst/>
                        </a:prstGeom>
                        <a:noFill/>
                        <a:ln>
                          <a:noFill/>
                        </a:ln>
                        <a:effectLst/>
                      </wps:spPr>
                      <wps:txbx>
                        <w:txbxContent>
                          <w:p w:rsidR="00005A71" w:rsidRPr="00005A71" w:rsidRDefault="00005A71" w:rsidP="00005A71">
                            <w:pPr>
                              <w:jc w:val="center"/>
                              <w:rPr>
                                <w:rFonts w:ascii="Arial Black" w:hAnsi="Arial Black"/>
                                <w:b/>
                                <w:noProof/>
                                <w:sz w:val="72"/>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05A71">
                              <w:rPr>
                                <w:rFonts w:ascii="Arial Black" w:hAnsi="Arial Black"/>
                                <w:b/>
                                <w:noProof/>
                                <w:sz w:val="72"/>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PSİKOLOJİ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C711DCD" id="_x0000_t202" coordsize="21600,21600" o:spt="202" path="m,l,21600r21600,l21600,xe">
                <v:stroke joinstyle="miter"/>
                <v:path gradientshapeok="t" o:connecttype="rect"/>
              </v:shapetype>
              <v:shape id="Metin Kutusu 3" o:spid="_x0000_s1027" type="#_x0000_t202" style="position:absolute;left:0;text-align:left;margin-left:187.9pt;margin-top:2.8pt;width:516.75pt;height:7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oX9MwIAAF8EAAAOAAAAZHJzL2Uyb0RvYy54bWysVE2P2jAQvVfqf7B8L4EssN2IsKK7oqrK&#10;fkhstWfjOCRS7LHsgYT++o4dYOm2p6oXM56ZjOfNe8PsttMN2yvnazA5Hw2GnCkjoajNNuc/Xpaf&#10;PnPmUZhCNGBUzg/K89v5xw+z1mYqhQqaQjlGRYzPWpvzCtFmSeJlpbTwA7DKULAEpwXS1W2TwomW&#10;qusmSYfDadKCK6wDqbwn730f5PNYvyyVxKey9ApZk3PqDePp4rkJZzKfiWzrhK1qeWxD/EMXWtSG&#10;Hj2Xuhco2M7Vf5TStXTgocSBBJ1AWdZSRQyEZjR8h2ZdCasiFhqOt+cx+f9XVj7unx2ri5xfcWaE&#10;JooeFNaGfd/hzu/YVZhQa31GiWtLqdh9gY6YPvk9OQPwrnQ6/BIkRnGa9eE8X9Uhk+ScTqbpdTrh&#10;TFLsZpJOhpGA5O1r6zx+VaBZMHLuiL84VrFfeaROKPWUEh4zsKybJnLYmN8clNh7VBTB8esApG84&#10;WNhtugj9DGYDxYEwOuh14q1c1tTISnh8Fo6EQbBI7PhER9lAm3M4WpxV4H7+zR/yiS+KctaS0HJu&#10;aBM4a74Z4vFmNB4HXcbLeHKd0sVdRjaXEbPTd0BKHtFSWRnNkI/NySwd6FfaiEV4k0LCSHo553gy&#10;77AXP22UVItFTCIlWoErs7YylA5zDEN+6V6Fs0cmkDh8hJMgRfaOkD43fOntYodES2QrTLmfKVEX&#10;LqTiSOJx48KaXN5j1tv/wvwXAAAA//8DAFBLAwQUAAYACAAAACEAfAjoZ94AAAAKAQAADwAAAGRy&#10;cy9kb3ducmV2LnhtbEyPzU7DMBCE70i8g7VI3Kjdn5Q2xKlQgTOl8ABuvMQh8TqK3Tbw9GxPcNvZ&#10;Wc18W2xG34kTDrEJpGE6USCQqmAbqjV8vL/crUDEZMiaLhBq+MYIm/L6qjC5DWd6w9M+1YJDKOZG&#10;g0upz6WMlUNv4iT0SOx9hsGbxHKopR3MmcN9J2dKLaU3DXGDMz1uHVbt/ug1rJR/bdv1bBf94mea&#10;ue1TeO6/tL69GR8fQCQc098xXPAZHUpmOoQj2Sg6DfP7jNGThmwJ4uIv1HoO4sBTxitZFvL/C+Uv&#10;AAAA//8DAFBLAQItABQABgAIAAAAIQC2gziS/gAAAOEBAAATAAAAAAAAAAAAAAAAAAAAAABbQ29u&#10;dGVudF9UeXBlc10ueG1sUEsBAi0AFAAGAAgAAAAhADj9If/WAAAAlAEAAAsAAAAAAAAAAAAAAAAA&#10;LwEAAF9yZWxzLy5yZWxzUEsBAi0AFAAGAAgAAAAhAFK6hf0zAgAAXwQAAA4AAAAAAAAAAAAAAAAA&#10;LgIAAGRycy9lMm9Eb2MueG1sUEsBAi0AFAAGAAgAAAAhAHwI6GfeAAAACgEAAA8AAAAAAAAAAAAA&#10;AAAAjQQAAGRycy9kb3ducmV2LnhtbFBLBQYAAAAABAAEAPMAAACYBQAAAAA=&#10;" filled="f" stroked="f">
                <v:textbox style="mso-fit-shape-to-text:t">
                  <w:txbxContent>
                    <w:p w:rsidR="00005A71" w:rsidRPr="00005A71" w:rsidRDefault="00005A71" w:rsidP="00005A71">
                      <w:pPr>
                        <w:jc w:val="center"/>
                        <w:rPr>
                          <w:rFonts w:ascii="Arial Black" w:hAnsi="Arial Black"/>
                          <w:b/>
                          <w:noProof/>
                          <w:sz w:val="72"/>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05A71">
                        <w:rPr>
                          <w:rFonts w:ascii="Arial Black" w:hAnsi="Arial Black"/>
                          <w:b/>
                          <w:noProof/>
                          <w:sz w:val="72"/>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PSİKOLOJİ</w:t>
                      </w:r>
                    </w:p>
                  </w:txbxContent>
                </v:textbox>
              </v:shape>
            </w:pict>
          </mc:Fallback>
        </mc:AlternateContent>
      </w:r>
    </w:p>
    <w:p w:rsidR="00005A71" w:rsidRDefault="00005A71">
      <w:r>
        <w:br w:type="textWrapping" w:clear="all"/>
      </w:r>
    </w:p>
    <w:p w:rsidR="00005A71" w:rsidRDefault="00005A71" w:rsidP="00005A71">
      <w:pPr>
        <w:ind w:firstLine="708"/>
      </w:pPr>
      <w:r>
        <w:rPr>
          <w:noProof/>
          <w:lang w:eastAsia="tr-TR"/>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10239375" cy="762000"/>
                <wp:effectExtent l="57150" t="38100" r="104775" b="114300"/>
                <wp:wrapNone/>
                <wp:docPr id="30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9375" cy="762000"/>
                        </a:xfrm>
                        <a:prstGeom prst="rect">
                          <a:avLst/>
                        </a:prstGeom>
                        <a:ln>
                          <a:headEnd/>
                          <a:tailEnd/>
                        </a:ln>
                      </wps:spPr>
                      <wps:style>
                        <a:lnRef idx="0">
                          <a:schemeClr val="accent5"/>
                        </a:lnRef>
                        <a:fillRef idx="3">
                          <a:schemeClr val="accent5"/>
                        </a:fillRef>
                        <a:effectRef idx="3">
                          <a:schemeClr val="accent5"/>
                        </a:effectRef>
                        <a:fontRef idx="minor">
                          <a:schemeClr val="lt1"/>
                        </a:fontRef>
                      </wps:style>
                      <wps:txbx>
                        <w:txbxContent>
                          <w:p w:rsidR="00005A71" w:rsidRPr="00005A71" w:rsidRDefault="00005A71">
                            <w:pPr>
                              <w:rPr>
                                <w:rFonts w:ascii="Arial Black" w:hAnsi="Arial Black"/>
                                <w:color w:val="000000" w:themeColor="text1"/>
                              </w:rPr>
                            </w:pPr>
                            <w:r w:rsidRPr="00005A71">
                              <w:rPr>
                                <w:rFonts w:ascii="Arial Black" w:hAnsi="Arial Black"/>
                                <w:color w:val="000000" w:themeColor="text1"/>
                              </w:rPr>
                              <w:t>Psikoloji Programı; akıl ve davranışları inceleyebilecek, insanın davranış, duygu, düşünce bozukluklarını tespit edip bunlara çözümler üretebilecek, davranış ve tutumları nedenleri ile ortaya koyacak psikologlar yetiştirmeyi amaçlar. Son yıllarda oldukça popüler olan psikoloji alanında akademik düzeyde uzmanlaşmış kişilere olan gereksinim daha çok hissedilir hale gelmiştir.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Metin Kutusu 2" o:spid="_x0000_s1028" type="#_x0000_t202" style="position:absolute;left:0;text-align:left;margin-left:0;margin-top:0;width:806.25pt;height:60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WQdSwIAAM0EAAAOAAAAZHJzL2Uyb0RvYy54bWysVNuO0zAQfUfiHyy/06S3LRs1XS1dQIhd&#10;QCx8gOvYjYXjMbbTpHw9Y6cNFZcHEC+WnZk5c2bmTNY3faPJQTivwJR0OskpEYZDpcy+pJ8/vXr2&#10;nBIfmKmYBiNKehSe3myePll3thAzqEFXwhEEMb7obEnrEGyRZZ7XomF+AlYYNEpwDQv4dPuscqxD&#10;9EZnszy/yjpwlXXAhff49W4w0k3Cl1Lw8F5KLwLRJUVuIZ0unbt4Zps1K/aO2VrxEw32Dywapgwm&#10;HaHuWGCkdeoXqEZxBx5kmHBoMpBScZFqwGqm+U/VPNbMilQLNsfbsU3+/8Hyd4cPjqiqpPN8RYlh&#10;DQ7pQQRlyNs2tL4ls9ijzvoCXR8tOof+BfQ461Svt/fAv3hiYFszsxe3zkFXC1Yhx2mMzC5CBxwf&#10;QXbdA1SYirUBElAvXRMbiC0hiI6zOo7zEX0gPKbMZ/Pr+WpJCUfj6goFkCaYseIcbp0PrwU0JF5K&#10;6lAACZ4d7n2IdFhxdonZtIln5PvSVEkLgSk93NE1mlMBkfOJfThqMYR+FBI7l8jGD0mzYqsdOTBU&#10;G+NcmLBMPYhI6B29pNJ6DJwPPYxi/1PgyT+GiqTnvwkeI1JmMGEMbpQB97vsOgxjQ6aD/7kDQ91x&#10;mqHf9UkyozR2UB1xqA6G/cL/AV5qcN8o6XC3Suq/tswJSvQbg8K4ni4WcRnTY7FczfDhLi27Swsz&#10;HKFKGigZrtuQFjjWZOAWBSRVGm3kNjA5ccadSRM/7Xdcyst38vrxF9p8BwAA//8DAFBLAwQUAAYA&#10;CAAAACEAkRECo9wAAAAGAQAADwAAAGRycy9kb3ducmV2LnhtbEyPT0vDQBDF74LfYRnBi9hNCy0l&#10;zaZIQfCmrRU9TrOTPzU7G7LbJv32Tr3oZZjhDe/9XrYeXavO1IfGs4HpJAFFXHjbcGVg//78uAQV&#10;IrLF1jMZuFCAdX57k2Fq/cBbOu9ipcSEQ4oG6hi7VOtQ1OQwTHxHLFrpe4dRzr7StsdBzF2rZ0my&#10;0A4bloQaO9rUVHzvTs7AsPzCh895WRZvl+NH82rrl2qzNeb+bnxagYo0xr9nuOILOuTCdPAntkG1&#10;BqRI/J1XbTGdzUEdZJNQ0Hmm/+PnPwAAAP//AwBQSwECLQAUAAYACAAAACEAtoM4kv4AAADhAQAA&#10;EwAAAAAAAAAAAAAAAAAAAAAAW0NvbnRlbnRfVHlwZXNdLnhtbFBLAQItABQABgAIAAAAIQA4/SH/&#10;1gAAAJQBAAALAAAAAAAAAAAAAAAAAC8BAABfcmVscy8ucmVsc1BLAQItABQABgAIAAAAIQAo5WQd&#10;SwIAAM0EAAAOAAAAAAAAAAAAAAAAAC4CAABkcnMvZTJvRG9jLnhtbFBLAQItABQABgAIAAAAIQCR&#10;EQKj3AAAAAYBAAAPAAAAAAAAAAAAAAAAAKUEAABkcnMvZG93bnJldi54bWxQSwUGAAAAAAQABADz&#10;AAAArgUAAAAA&#10;" fillcolor="#215a69 [1640]" stroked="f">
                <v:fill color2="#3da5c1 [3016]" rotate="t" angle="180" colors="0 #2787a0;52429f #36b1d2;1 #34b3d6" focus="100%" type="gradient">
                  <o:fill v:ext="view" type="gradientUnscaled"/>
                </v:fill>
                <v:shadow on="t" color="black" opacity="22937f" origin=",.5" offset="0,.63889mm"/>
                <v:textbox>
                  <w:txbxContent>
                    <w:p w:rsidR="00005A71" w:rsidRPr="00005A71" w:rsidRDefault="00005A71">
                      <w:pPr>
                        <w:rPr>
                          <w:rFonts w:ascii="Arial Black" w:hAnsi="Arial Black"/>
                          <w:color w:val="000000" w:themeColor="text1"/>
                        </w:rPr>
                      </w:pPr>
                      <w:r w:rsidRPr="00005A71">
                        <w:rPr>
                          <w:rFonts w:ascii="Arial Black" w:hAnsi="Arial Black"/>
                          <w:color w:val="000000" w:themeColor="text1"/>
                        </w:rPr>
                        <w:t>Psikoloji Programı; akıl ve davranışları inceleyebilecek, insanın davranış, duygu, düşünce bozukluklarını tespit edip bunlara çözümler üretebilecek, davranış ve tutumları nedenleri ile ortaya koyacak psikologlar yetiştirmeyi amaçlar. Son yıllarda oldukça popüler olan psikoloji alanında akademik düzeyde uzmanlaşmış kişilere olan gereksinim daha çok hissedilir hale gelmiştir.</w:t>
                      </w:r>
                    </w:p>
                  </w:txbxContent>
                </v:textbox>
              </v:shape>
            </w:pict>
          </mc:Fallback>
        </mc:AlternateContent>
      </w:r>
    </w:p>
    <w:p w:rsidR="00005A71" w:rsidRPr="00005A71" w:rsidRDefault="00005A71" w:rsidP="00005A71"/>
    <w:p w:rsidR="00005A71" w:rsidRDefault="00005A71" w:rsidP="00005A71"/>
    <w:p w:rsidR="00005A71" w:rsidRDefault="00005A71" w:rsidP="00005A71"/>
    <w:tbl>
      <w:tblPr>
        <w:tblStyle w:val="AkKlavuz-Vurgu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5"/>
        <w:gridCol w:w="7906"/>
      </w:tblGrid>
      <w:tr w:rsidR="00005A71" w:rsidTr="00005A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05" w:type="dxa"/>
            <w:tcBorders>
              <w:top w:val="none" w:sz="0" w:space="0" w:color="auto"/>
              <w:left w:val="none" w:sz="0" w:space="0" w:color="auto"/>
              <w:bottom w:val="none" w:sz="0" w:space="0" w:color="auto"/>
              <w:right w:val="none" w:sz="0" w:space="0" w:color="auto"/>
            </w:tcBorders>
            <w:shd w:val="clear" w:color="auto" w:fill="92CDDC" w:themeFill="accent5" w:themeFillTint="99"/>
          </w:tcPr>
          <w:p w:rsidR="00005A71" w:rsidRPr="00005A71" w:rsidRDefault="00005A71" w:rsidP="00005A71">
            <w:pPr>
              <w:rPr>
                <w:color w:val="FF0000"/>
                <w:sz w:val="24"/>
                <w:u w:val="single"/>
              </w:rPr>
            </w:pPr>
            <w:r w:rsidRPr="00005A71">
              <w:rPr>
                <w:color w:val="FF0000"/>
                <w:sz w:val="24"/>
                <w:u w:val="single"/>
              </w:rPr>
              <w:t>MESLEĞİN GEREKTİRDİĞİ GENEL ÖZELLİKLER:</w:t>
            </w:r>
          </w:p>
          <w:p w:rsidR="00005A71" w:rsidRDefault="00005A71" w:rsidP="00005A71">
            <w:r>
              <w:t>Psikolog olmak isteyenlerin;</w:t>
            </w:r>
          </w:p>
          <w:p w:rsidR="00005A71" w:rsidRDefault="00005A71" w:rsidP="00005A71">
            <w:r>
              <w:t>- Sözel yeteneğe sahip,</w:t>
            </w:r>
          </w:p>
          <w:p w:rsidR="00005A71" w:rsidRDefault="00005A71" w:rsidP="00005A71">
            <w:r>
              <w:t>- Sosyal bilimlere, özellikle psikolojiye ilgili ve bu konuda başarılı,</w:t>
            </w:r>
          </w:p>
          <w:p w:rsidR="00005A71" w:rsidRDefault="00005A71" w:rsidP="00005A71">
            <w:r>
              <w:t>- İnsanlarla iletişimde bulunmaktan ve onlara yardım etmekten hoşlanan,</w:t>
            </w:r>
          </w:p>
          <w:p w:rsidR="00005A71" w:rsidRDefault="00005A71" w:rsidP="00005A71">
            <w:r>
              <w:t>- Başkalarının duygu ve düşüncelerini anlayabilen,</w:t>
            </w:r>
          </w:p>
          <w:p w:rsidR="00005A71" w:rsidRDefault="00005A71" w:rsidP="00005A71">
            <w:r>
              <w:t>- Başkalarını etkileyebilen,</w:t>
            </w:r>
          </w:p>
          <w:p w:rsidR="00005A71" w:rsidRDefault="00005A71" w:rsidP="00005A71">
            <w:r>
              <w:t>- Kendisi ile barışık, sabırlı, hoşgörülü ve sorumluluk sahibi</w:t>
            </w:r>
          </w:p>
          <w:p w:rsidR="00005A71" w:rsidRDefault="00005A71" w:rsidP="00005A71">
            <w:r>
              <w:t>Kimseler olmaları gerekir.</w:t>
            </w:r>
          </w:p>
          <w:p w:rsidR="00005A71" w:rsidRDefault="00005A71" w:rsidP="00005A71"/>
          <w:p w:rsidR="00005A71" w:rsidRPr="00005A71" w:rsidRDefault="00005A71" w:rsidP="00005A71">
            <w:pPr>
              <w:contextualSpacing/>
              <w:rPr>
                <w:color w:val="FF0000"/>
                <w:sz w:val="24"/>
                <w:u w:val="single"/>
              </w:rPr>
            </w:pPr>
            <w:r w:rsidRPr="00005A71">
              <w:rPr>
                <w:color w:val="FF0000"/>
                <w:sz w:val="24"/>
                <w:u w:val="single"/>
              </w:rPr>
              <w:t>DERSLER:</w:t>
            </w:r>
          </w:p>
          <w:p w:rsidR="00005A71" w:rsidRDefault="00005A71" w:rsidP="00005A71">
            <w:pPr>
              <w:contextualSpacing/>
            </w:pPr>
            <w:r w:rsidRPr="00005A71">
              <w:t>Öğretim süresince; Psikolojiye Giriş, Öğrenme Psikolojisi, Gelişim Psikolojisi, Sosyal Psikoloji, Klinik Psikoloji, Psikolojide Ölçme ve Değerlendirme, İstatistik gibi derslerden oluşan bir program uygulanır.</w:t>
            </w:r>
          </w:p>
          <w:p w:rsidR="00005A71" w:rsidRDefault="00005A71" w:rsidP="00005A71">
            <w:pPr>
              <w:contextualSpacing/>
            </w:pPr>
          </w:p>
          <w:p w:rsidR="00005A71" w:rsidRDefault="00005A71" w:rsidP="00005A71">
            <w:pPr>
              <w:contextualSpacing/>
            </w:pPr>
          </w:p>
          <w:p w:rsidR="00005A71" w:rsidRDefault="00005A71" w:rsidP="00005A71"/>
          <w:p w:rsidR="00005A71" w:rsidRDefault="00005A71" w:rsidP="00005A71"/>
          <w:p w:rsidR="00005A71" w:rsidRDefault="00005A71" w:rsidP="00005A71"/>
          <w:p w:rsidR="00005A71" w:rsidRDefault="00005A71" w:rsidP="00005A71"/>
        </w:tc>
        <w:tc>
          <w:tcPr>
            <w:tcW w:w="7906" w:type="dxa"/>
            <w:tcBorders>
              <w:top w:val="none" w:sz="0" w:space="0" w:color="auto"/>
              <w:left w:val="none" w:sz="0" w:space="0" w:color="auto"/>
              <w:bottom w:val="none" w:sz="0" w:space="0" w:color="auto"/>
              <w:right w:val="none" w:sz="0" w:space="0" w:color="auto"/>
            </w:tcBorders>
            <w:shd w:val="clear" w:color="auto" w:fill="92CDDC" w:themeFill="accent5" w:themeFillTint="99"/>
          </w:tcPr>
          <w:p w:rsidR="00005A71" w:rsidRDefault="00005A71" w:rsidP="00005A71">
            <w:pPr>
              <w:cnfStyle w:val="100000000000" w:firstRow="1" w:lastRow="0" w:firstColumn="0" w:lastColumn="0" w:oddVBand="0" w:evenVBand="0" w:oddHBand="0" w:evenHBand="0" w:firstRowFirstColumn="0" w:firstRowLastColumn="0" w:lastRowFirstColumn="0" w:lastRowLastColumn="0"/>
              <w:rPr>
                <w:b w:val="0"/>
                <w:bCs w:val="0"/>
                <w:u w:val="single"/>
              </w:rPr>
            </w:pPr>
            <w:r w:rsidRPr="00005A71">
              <w:rPr>
                <w:color w:val="FF0000"/>
                <w:sz w:val="24"/>
                <w:u w:val="single"/>
              </w:rPr>
              <w:t>MESLEK EĞİTİMİ:</w:t>
            </w:r>
          </w:p>
          <w:p w:rsidR="00005A71" w:rsidRDefault="00005A71" w:rsidP="00005A71">
            <w:pPr>
              <w:cnfStyle w:val="100000000000" w:firstRow="1" w:lastRow="0" w:firstColumn="0" w:lastColumn="0" w:oddVBand="0" w:evenVBand="0" w:oddHBand="0" w:evenHBand="0" w:firstRowFirstColumn="0" w:firstRowLastColumn="0" w:lastRowFirstColumn="0" w:lastRowLastColumn="0"/>
            </w:pPr>
            <w:r>
              <w:t>Meslek eğitimi; üniversitelerin edebiyat, fen-edebiyat, Dil ve Tarih Coğrafya</w:t>
            </w:r>
          </w:p>
          <w:p w:rsidR="00FC3E4F" w:rsidRDefault="00005A71" w:rsidP="00005A71">
            <w:pPr>
              <w:cnfStyle w:val="100000000000" w:firstRow="1" w:lastRow="0" w:firstColumn="0" w:lastColumn="0" w:oddVBand="0" w:evenVBand="0" w:oddHBand="0" w:evenHBand="0" w:firstRowFirstColumn="0" w:firstRowLastColumn="0" w:lastRowFirstColumn="0" w:lastRowLastColumn="0"/>
            </w:pPr>
            <w:r>
              <w:t>Fakültesinin “Psikoloji” bölümünde verilmektedir.</w:t>
            </w:r>
            <w:r>
              <w:cr/>
              <w:t>Mesleğin eğitim süresi 4 yıl süreli olup; eğitimleri süresince öğrenciler meslek dersleri ağırlıklı almaktadırlar.</w:t>
            </w:r>
            <w:r>
              <w:rPr>
                <w:b w:val="0"/>
                <w:bCs w:val="0"/>
              </w:rPr>
              <w:t xml:space="preserve"> </w:t>
            </w:r>
            <w:r>
              <w:t>Eğitimleri sırasında öğrencilerin staj yapmaktadırlar.</w:t>
            </w:r>
            <w:r>
              <w:cr/>
            </w:r>
          </w:p>
          <w:p w:rsidR="00FC3E4F" w:rsidRDefault="00FC3E4F" w:rsidP="00FC3E4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FC3E4F">
              <w:rPr>
                <w:rFonts w:ascii="Times New Roman" w:hAnsi="Times New Roman" w:cs="Times New Roman"/>
                <w:color w:val="FF0000"/>
                <w:u w:val="single"/>
              </w:rPr>
              <w:t>ÇALIŞMA ALANLARI VE İŞ BULMA OLANAKLARI</w:t>
            </w:r>
            <w:r>
              <w:rPr>
                <w:rFonts w:ascii="Times New Roman" w:hAnsi="Times New Roman" w:cs="Times New Roman"/>
                <w:color w:val="FF0000"/>
                <w:u w:val="single"/>
              </w:rPr>
              <w:t>:</w:t>
            </w:r>
          </w:p>
          <w:p w:rsidR="00005A71" w:rsidRPr="00FC3E4F" w:rsidRDefault="00FC3E4F" w:rsidP="00FC3E4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C3E4F">
              <w:rPr>
                <w:rFonts w:ascii="Times New Roman" w:hAnsi="Times New Roman" w:cs="Times New Roman"/>
              </w:rPr>
              <w:t>Mezunlar, Milli Eğitim Bakanlığına bağlı kurumlarda rehber öğretmen veya felsefe grubu öğretmeni olarak görev alabilirler. Sağlık bakanlığına bağlı kurumlarda ve kreşlerde psikolog olarak çalışabilirler Özel sektörde danışmanlık ve insan kaynakları servislerinde görev alabilirler. Özel danışmanlık merkezlerinde danışman olarak çalışabilirler. Özel eğitim gerektiren ( beden ve zihin ) engellilerle ilgili hizmet veren merkezlerde eğitimci olarak çalışabilirler. Çocuk mahkemeleri ve ıslahevlerinde akademik kariyer sonrası uzmanlık alanıyla ilgili özel danışmanlık yapabilirler. Rehberlik ve araştırma merkezlerinde görev alabilirler.</w:t>
            </w:r>
          </w:p>
        </w:tc>
      </w:tr>
    </w:tbl>
    <w:p w:rsidR="009857C3" w:rsidRPr="00760007" w:rsidRDefault="009857C3" w:rsidP="00005A71">
      <w:pPr>
        <w:rPr>
          <w:color w:val="FFFFFF" w:themeColor="background1"/>
        </w:rPr>
      </w:pPr>
    </w:p>
    <w:p w:rsidR="00760007" w:rsidRDefault="00FF63BA" w:rsidP="00005A71">
      <w:r>
        <w:rPr>
          <w:noProof/>
          <w:lang w:eastAsia="tr-TR"/>
        </w:rPr>
        <mc:AlternateContent>
          <mc:Choice Requires="wps">
            <w:drawing>
              <wp:anchor distT="0" distB="0" distL="114300" distR="114300" simplePos="0" relativeHeight="251665408" behindDoc="0" locked="0" layoutInCell="1" allowOverlap="1" wp14:anchorId="35CAECA9" wp14:editId="44E5E783">
                <wp:simplePos x="0" y="0"/>
                <wp:positionH relativeFrom="column">
                  <wp:posOffset>-71120</wp:posOffset>
                </wp:positionH>
                <wp:positionV relativeFrom="paragraph">
                  <wp:posOffset>262255</wp:posOffset>
                </wp:positionV>
                <wp:extent cx="10096500" cy="1828800"/>
                <wp:effectExtent l="57150" t="19050" r="76200" b="95250"/>
                <wp:wrapNone/>
                <wp:docPr id="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0" cy="1828800"/>
                        </a:xfrm>
                        <a:prstGeom prst="rect">
                          <a:avLst/>
                        </a:prstGeom>
                        <a:ln>
                          <a:headEnd/>
                          <a:tailEnd/>
                        </a:ln>
                      </wps:spPr>
                      <wps:style>
                        <a:lnRef idx="1">
                          <a:schemeClr val="accent5"/>
                        </a:lnRef>
                        <a:fillRef idx="3">
                          <a:schemeClr val="accent5"/>
                        </a:fillRef>
                        <a:effectRef idx="2">
                          <a:schemeClr val="accent5"/>
                        </a:effectRef>
                        <a:fontRef idx="minor">
                          <a:schemeClr val="lt1"/>
                        </a:fontRef>
                      </wps:style>
                      <wps:txbx>
                        <w:txbxContent>
                          <w:p w:rsidR="00FF63BA" w:rsidRPr="00FF63BA" w:rsidRDefault="00FF63BA" w:rsidP="00FF63BA">
                            <w:pPr>
                              <w:rPr>
                                <w:rFonts w:ascii="Arial Black" w:hAnsi="Arial Black"/>
                                <w:b/>
                                <w:color w:val="FFFFFF" w:themeColor="background1"/>
                                <w:sz w:val="24"/>
                              </w:rPr>
                            </w:pPr>
                            <w:r w:rsidRPr="00FF63BA">
                              <w:rPr>
                                <w:rFonts w:ascii="Arial Black" w:hAnsi="Arial Black"/>
                                <w:b/>
                                <w:color w:val="FFFFFF" w:themeColor="background1"/>
                                <w:sz w:val="24"/>
                              </w:rPr>
                              <w:t xml:space="preserve">“Lisans eğitiminden sonra yüksek lisans, doktora yapabilir, araştırma görevlisi olabilir ve akademik kariyer yapabilirler. Psikologlar, gelişim dönemlerine özgü davranışlar ve zihinsel özellikler, sosyal çevrenin psikolojik olaylara etkisi, işçi-işveren ve iş ilişkileri, psikolojik nedenlere dayalı uyum ve davranış bozuklukları, psikolojik davranış ve süreçlerin ölçülmesi ve istatistiksel analizi, davranış nedenlerinin araştırılması ve benzeri konulardaki çalışmalara ağırlık vererek klinik, deneysel, danışmanlık, eğitimsel, endüstriyel ve personel, okul, sosyal, gelişimsel, kişilik ve </w:t>
                            </w:r>
                            <w:proofErr w:type="spellStart"/>
                            <w:r w:rsidRPr="00FF63BA">
                              <w:rPr>
                                <w:rFonts w:ascii="Arial Black" w:hAnsi="Arial Black"/>
                                <w:b/>
                                <w:color w:val="FFFFFF" w:themeColor="background1"/>
                                <w:sz w:val="24"/>
                              </w:rPr>
                              <w:t>psikometrik</w:t>
                            </w:r>
                            <w:proofErr w:type="spellEnd"/>
                            <w:r w:rsidRPr="00FF63BA">
                              <w:rPr>
                                <w:rFonts w:ascii="Arial Black" w:hAnsi="Arial Black"/>
                                <w:b/>
                                <w:color w:val="FFFFFF" w:themeColor="background1"/>
                                <w:sz w:val="24"/>
                              </w:rPr>
                              <w:t xml:space="preserve"> psikoloji alanlarından birinde uzmanlaşabilirler. Çalıştıkları kurum ve kuruluşlarda, uzmanlık alanları, tecrübeleri, kurum ve kuruluşların hizmet içerikleri doğrultusunda yönetim kademelerinde yer alabilirler.</w:t>
                            </w:r>
                            <w:r w:rsidRPr="00FF63BA">
                              <w:rPr>
                                <w:rFonts w:ascii="Arial Black" w:hAnsi="Arial Black"/>
                                <w:b/>
                                <w:color w:val="FFFFFF" w:themeColor="background1"/>
                                <w:sz w:val="24"/>
                              </w:rPr>
                              <w:c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CAECA9" id="_x0000_s1029" type="#_x0000_t202" style="position:absolute;margin-left:-5.6pt;margin-top:20.65pt;width:795pt;height:2in;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t8JSAIAAMwEAAAOAAAAZHJzL2Uyb0RvYy54bWysVF1v0zAUfUfiP1h+p0mzdnRR02l0gBAb&#10;IAY/wHWcxsLxDbbTpPv1XNtpVgECCfFi2bn3nHvuV9bXQ6PIQRgrQRd0PkspEZpDKfW+oF+/vHmx&#10;osQ6pkumQIuCHoWl15vnz9Z9m4sMalClMARJtM37tqC1c22eJJbXomF2Bq3QaKzANMzh0+yT0rAe&#10;2RuVZGl6mfRgytYAF9bi19topJvAX1WCu49VZYUjqqCozYXThHPnz2SzZvnesLaWfJTB/kFFw6TG&#10;oBPVLXOMdEb+QtVIbsBC5WYcmgSqSnIRcsBs5ulP2TzUrBUhFyyObacy2f9Hyz8cPhkiy4IuKNGs&#10;wRbdCyc1ed+5znYk8xXqW5uj40OLrm54BQN2OmRr2zvg3yzRsK2Z3osbY6CvBStR4dwjkzNo5LGe&#10;ZNffQ4mhWOcgEA2VaXz5sCAE2bFTx6k7YnCE+5BpenW5TNHG0ThfZasVPnwQlp/wrbHurYCG+EtB&#10;DfY/8LPDnXXR9eTiwyntTy/4tS7RzHLHpIp3ZPXmkIEXPcp3RyUi9LOosHBPtfAjK7bKkAPDYWOc&#10;C+2Woz6l0dvDKqnUBLyIRfwTcPT3UBHGeQJnfwdPiBAZtJvAjdRgfkegXOwbKo3+pwrEvH073bAb&#10;wsRcnGZjB+URu2ogrhf+DvBSg3mkpMfVKqj93jEjKFHvNE7G1Xyx8LsYHovlywwf5tyyO7cwzZGq&#10;oI6SeN26sL8+Jw03OEGVDK312qKSUTOuTBiOcb39Tp6/g9fTT2jzAwAA//8DAFBLAwQUAAYACAAA&#10;ACEA8Qf/SuIAAAALAQAADwAAAGRycy9kb3ducmV2LnhtbEyPy07DMBBF90j8gzVIbFDrPAq0IZMK&#10;VWKJRMujsHPiIYmIx1Hspunf465gOZqje8/N15PpxEiDay0jxPMIBHFldcs1wtvr02wJwnnFWnWW&#10;CeFEDtbF5UWuMm2PvKVx52sRQthlCqHxvs+kdFVDRrm57YnD79sORvlwDrXUgzqGcNPJJIrupFEt&#10;h4ZG9bRpqPrZHQzC+3iz+eDF+FImq2f9Oe036f7rhHh9NT0+gPA0+T8YzvpBHYrgVNoDayc6hFkc&#10;JwFFWMQpiDNwe78MY0qENFmlIItc/t9Q/AIAAP//AwBQSwECLQAUAAYACAAAACEAtoM4kv4AAADh&#10;AQAAEwAAAAAAAAAAAAAAAAAAAAAAW0NvbnRlbnRfVHlwZXNdLnhtbFBLAQItABQABgAIAAAAIQA4&#10;/SH/1gAAAJQBAAALAAAAAAAAAAAAAAAAAC8BAABfcmVscy8ucmVsc1BLAQItABQABgAIAAAAIQBw&#10;rt8JSAIAAMwEAAAOAAAAAAAAAAAAAAAAAC4CAABkcnMvZTJvRG9jLnhtbFBLAQItABQABgAIAAAA&#10;IQDxB/9K4gAAAAsBAAAPAAAAAAAAAAAAAAAAAKIEAABkcnMvZG93bnJldi54bWxQSwUGAAAAAAQA&#10;BADzAAAAsQU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FF63BA" w:rsidRPr="00FF63BA" w:rsidRDefault="00FF63BA" w:rsidP="00FF63BA">
                      <w:pPr>
                        <w:rPr>
                          <w:rFonts w:ascii="Arial Black" w:hAnsi="Arial Black"/>
                          <w:b/>
                          <w:color w:val="FFFFFF" w:themeColor="background1"/>
                          <w:sz w:val="24"/>
                        </w:rPr>
                      </w:pPr>
                      <w:r w:rsidRPr="00FF63BA">
                        <w:rPr>
                          <w:rFonts w:ascii="Arial Black" w:hAnsi="Arial Black"/>
                          <w:b/>
                          <w:color w:val="FFFFFF" w:themeColor="background1"/>
                          <w:sz w:val="24"/>
                        </w:rPr>
                        <w:t xml:space="preserve">“Lisans eğitiminden sonra yüksek lisans, doktora yapabilir, araştırma görevlisi olabilir ve akademik kariyer yapabilirler. Psikologlar, gelişim dönemlerine özgü davranışlar ve zihinsel özellikler, sosyal çevrenin psikolojik olaylara etkisi, işçi-işveren ve iş ilişkileri, psikolojik nedenlere dayalı uyum ve davranış bozuklukları, psikolojik davranış ve süreçlerin ölçülmesi ve istatistiksel analizi, davranış nedenlerinin araştırılması ve benzeri konulardaki çalışmalara ağırlık vererek klinik, deneysel, danışmanlık, eğitimsel, endüstriyel ve personel, okul, sosyal, gelişimsel, kişilik ve </w:t>
                      </w:r>
                      <w:proofErr w:type="spellStart"/>
                      <w:r w:rsidRPr="00FF63BA">
                        <w:rPr>
                          <w:rFonts w:ascii="Arial Black" w:hAnsi="Arial Black"/>
                          <w:b/>
                          <w:color w:val="FFFFFF" w:themeColor="background1"/>
                          <w:sz w:val="24"/>
                        </w:rPr>
                        <w:t>psikometrik</w:t>
                      </w:r>
                      <w:proofErr w:type="spellEnd"/>
                      <w:r w:rsidRPr="00FF63BA">
                        <w:rPr>
                          <w:rFonts w:ascii="Arial Black" w:hAnsi="Arial Black"/>
                          <w:b/>
                          <w:color w:val="FFFFFF" w:themeColor="background1"/>
                          <w:sz w:val="24"/>
                        </w:rPr>
                        <w:t xml:space="preserve"> psikoloji alanlarından birinde uzmanlaşabilirler. Çalıştıkları kurum ve kuruluşlarda, uzmanlık alanları, tecrübeleri, kurum ve kuruluşların hizmet içerikleri doğrultusunda yönetim kademelerinde yer alabilirler.</w:t>
                      </w:r>
                      <w:r w:rsidRPr="00FF63BA">
                        <w:rPr>
                          <w:rFonts w:ascii="Arial Black" w:hAnsi="Arial Black"/>
                          <w:b/>
                          <w:color w:val="FFFFFF" w:themeColor="background1"/>
                          <w:sz w:val="24"/>
                        </w:rPr>
                        <w:cr/>
                      </w:r>
                    </w:p>
                  </w:txbxContent>
                </v:textbox>
              </v:shape>
            </w:pict>
          </mc:Fallback>
        </mc:AlternateContent>
      </w:r>
    </w:p>
    <w:p w:rsidR="00FF63BA" w:rsidRPr="00005A71" w:rsidRDefault="00FF63BA" w:rsidP="00005A71">
      <w:bookmarkStart w:id="0" w:name="_GoBack"/>
      <w:bookmarkEnd w:id="0"/>
    </w:p>
    <w:sectPr w:rsidR="00FF63BA" w:rsidRPr="00005A71" w:rsidSect="00005A71">
      <w:type w:val="continuous"/>
      <w:pgSz w:w="16839" w:h="23814" w:code="8"/>
      <w:pgMar w:top="567" w:right="561" w:bottom="964" w:left="607" w:header="0" w:footer="6"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 w:name="Arial Black">
    <w:panose1 w:val="020B0A04020102020204"/>
    <w:charset w:val="A2"/>
    <w:family w:val="swiss"/>
    <w:pitch w:val="variable"/>
    <w:sig w:usb0="A00002AF" w:usb1="400078F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evenAndOddHeaders/>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2AD"/>
    <w:rsid w:val="00005A71"/>
    <w:rsid w:val="00301C60"/>
    <w:rsid w:val="006B6A2B"/>
    <w:rsid w:val="007130BE"/>
    <w:rsid w:val="00760007"/>
    <w:rsid w:val="008E6E3C"/>
    <w:rsid w:val="009857C3"/>
    <w:rsid w:val="00DB32AD"/>
    <w:rsid w:val="00FC3E4F"/>
    <w:rsid w:val="00FE73F2"/>
    <w:rsid w:val="00FF63B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2F84A"/>
  <w15:docId w15:val="{EF325913-D316-4FE3-85E2-7C351EC09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05A7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05A71"/>
    <w:rPr>
      <w:rFonts w:ascii="Tahoma" w:hAnsi="Tahoma" w:cs="Tahoma"/>
      <w:sz w:val="16"/>
      <w:szCs w:val="16"/>
    </w:rPr>
  </w:style>
  <w:style w:type="table" w:styleId="TabloKlavuzu">
    <w:name w:val="Table Grid"/>
    <w:basedOn w:val="NormalTablo"/>
    <w:uiPriority w:val="59"/>
    <w:rsid w:val="00005A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Klavuz-Vurgu5">
    <w:name w:val="Light Grid Accent 5"/>
    <w:basedOn w:val="NormalTablo"/>
    <w:uiPriority w:val="62"/>
    <w:rsid w:val="00005A7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531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3" Type="http://schemas.openxmlformats.org/officeDocument/2006/relationships/webSettings" Target="webSettings.xml"/><Relationship Id="rId7" Type="http://schemas.openxmlformats.org/officeDocument/2006/relationships/diagramColors" Target="diagrams/colors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5" Type="http://schemas.openxmlformats.org/officeDocument/2006/relationships/diagramLayout" Target="diagrams/layout1.xml"/><Relationship Id="rId10" Type="http://schemas.openxmlformats.org/officeDocument/2006/relationships/theme" Target="theme/theme1.xml"/><Relationship Id="rId4" Type="http://schemas.openxmlformats.org/officeDocument/2006/relationships/diagramData" Target="diagrams/data1.xml"/><Relationship Id="rId9" Type="http://schemas.openxmlformats.org/officeDocument/2006/relationships/fontTable" Target="fontTable.xml"/></Relationships>
</file>

<file path=word/diagrams/_rels/data1.xml.rels><?xml version="1.0" encoding="UTF-8" standalone="yes"?>
<Relationships xmlns="http://schemas.openxmlformats.org/package/2006/relationships"><Relationship Id="rId1" Type="http://schemas.openxmlformats.org/officeDocument/2006/relationships/image" Target="../media/image1.jpg"/></Relationships>
</file>

<file path=word/diagrams/_rels/drawing1.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4FA0D2B-D506-490D-A841-361C5E624CC5}" type="doc">
      <dgm:prSet loTypeId="urn:microsoft.com/office/officeart/2005/8/layout/pList1" loCatId="picture" qsTypeId="urn:microsoft.com/office/officeart/2005/8/quickstyle/3d1" qsCatId="3D" csTypeId="urn:microsoft.com/office/officeart/2005/8/colors/accent1_1" csCatId="accent1" phldr="1"/>
      <dgm:spPr/>
    </dgm:pt>
    <dgm:pt modelId="{828D621B-7BAB-4902-8183-B2E49A2B3455}">
      <dgm:prSet phldrT="[Metin]" custT="1"/>
      <dgm:spPr/>
      <dgm:t>
        <a:bodyPr/>
        <a:lstStyle/>
        <a:p>
          <a:r>
            <a:rPr lang="tr-TR" sz="1000"/>
            <a:t>.</a:t>
          </a:r>
        </a:p>
      </dgm:t>
    </dgm:pt>
    <dgm:pt modelId="{3D5E52A7-9CFB-40DF-B36A-F0300EC6E076}" type="sibTrans" cxnId="{ED84B25D-03CC-4F73-A3CF-B1CEAFB20975}">
      <dgm:prSet/>
      <dgm:spPr/>
      <dgm:t>
        <a:bodyPr/>
        <a:lstStyle/>
        <a:p>
          <a:endParaRPr lang="tr-TR"/>
        </a:p>
      </dgm:t>
    </dgm:pt>
    <dgm:pt modelId="{4341BBCD-D2DA-4DDA-BB51-8EAF8A935902}" type="parTrans" cxnId="{ED84B25D-03CC-4F73-A3CF-B1CEAFB20975}">
      <dgm:prSet/>
      <dgm:spPr/>
      <dgm:t>
        <a:bodyPr/>
        <a:lstStyle/>
        <a:p>
          <a:endParaRPr lang="tr-TR"/>
        </a:p>
      </dgm:t>
    </dgm:pt>
    <dgm:pt modelId="{382289A9-C907-44BF-ADC1-F89671A89806}" type="pres">
      <dgm:prSet presAssocID="{F4FA0D2B-D506-490D-A841-361C5E624CC5}" presName="Name0" presStyleCnt="0">
        <dgm:presLayoutVars>
          <dgm:dir/>
          <dgm:resizeHandles val="exact"/>
        </dgm:presLayoutVars>
      </dgm:prSet>
      <dgm:spPr/>
    </dgm:pt>
    <dgm:pt modelId="{7F83D793-0AB6-41A9-B999-410BA24FDD9E}" type="pres">
      <dgm:prSet presAssocID="{828D621B-7BAB-4902-8183-B2E49A2B3455}" presName="compNode" presStyleCnt="0"/>
      <dgm:spPr/>
    </dgm:pt>
    <dgm:pt modelId="{21FC2304-C165-4B9C-843D-E8BB1DF6ED75}" type="pres">
      <dgm:prSet presAssocID="{828D621B-7BAB-4902-8183-B2E49A2B3455}" presName="pictRect" presStyleLbl="node1" presStyleIdx="0" presStyleCnt="1" custScaleX="222889" custScaleY="278926"/>
      <dgm:spPr>
        <a:blipFill>
          <a:blip xmlns:r="http://schemas.openxmlformats.org/officeDocument/2006/relationships" r:embed="rId1">
            <a:extLst>
              <a:ext uri="{28A0092B-C50C-407E-A947-70E740481C1C}">
                <a14:useLocalDpi xmlns:a14="http://schemas.microsoft.com/office/drawing/2010/main" val="0"/>
              </a:ext>
            </a:extLst>
          </a:blip>
          <a:srcRect/>
          <a:stretch>
            <a:fillRect l="-24000" r="-24000"/>
          </a:stretch>
        </a:blipFill>
      </dgm:spPr>
    </dgm:pt>
    <dgm:pt modelId="{67223569-46CF-4600-9E86-0F2B1E9896C3}" type="pres">
      <dgm:prSet presAssocID="{828D621B-7BAB-4902-8183-B2E49A2B3455}" presName="textRect" presStyleLbl="revTx" presStyleIdx="0" presStyleCnt="1" custScaleY="231808" custLinFactY="92463" custLinFactNeighborX="77118" custLinFactNeighborY="100000">
        <dgm:presLayoutVars>
          <dgm:bulletEnabled val="1"/>
        </dgm:presLayoutVars>
      </dgm:prSet>
      <dgm:spPr/>
      <dgm:t>
        <a:bodyPr/>
        <a:lstStyle/>
        <a:p>
          <a:endParaRPr lang="tr-TR"/>
        </a:p>
      </dgm:t>
    </dgm:pt>
  </dgm:ptLst>
  <dgm:cxnLst>
    <dgm:cxn modelId="{ED84B25D-03CC-4F73-A3CF-B1CEAFB20975}" srcId="{F4FA0D2B-D506-490D-A841-361C5E624CC5}" destId="{828D621B-7BAB-4902-8183-B2E49A2B3455}" srcOrd="0" destOrd="0" parTransId="{4341BBCD-D2DA-4DDA-BB51-8EAF8A935902}" sibTransId="{3D5E52A7-9CFB-40DF-B36A-F0300EC6E076}"/>
    <dgm:cxn modelId="{3F338ACD-3C9D-4ECC-B221-DB0A35B04448}" type="presOf" srcId="{828D621B-7BAB-4902-8183-B2E49A2B3455}" destId="{67223569-46CF-4600-9E86-0F2B1E9896C3}" srcOrd="0" destOrd="0" presId="urn:microsoft.com/office/officeart/2005/8/layout/pList1"/>
    <dgm:cxn modelId="{4D721517-11F8-4C18-9465-5CCEAF5895B2}" type="presOf" srcId="{F4FA0D2B-D506-490D-A841-361C5E624CC5}" destId="{382289A9-C907-44BF-ADC1-F89671A89806}" srcOrd="0" destOrd="0" presId="urn:microsoft.com/office/officeart/2005/8/layout/pList1"/>
    <dgm:cxn modelId="{036F5A10-04D8-48A9-8C40-AFA00A522B48}" type="presParOf" srcId="{382289A9-C907-44BF-ADC1-F89671A89806}" destId="{7F83D793-0AB6-41A9-B999-410BA24FDD9E}" srcOrd="0" destOrd="0" presId="urn:microsoft.com/office/officeart/2005/8/layout/pList1"/>
    <dgm:cxn modelId="{702E1F0C-5A69-49DF-9CB1-B768DE16AAFA}" type="presParOf" srcId="{7F83D793-0AB6-41A9-B999-410BA24FDD9E}" destId="{21FC2304-C165-4B9C-843D-E8BB1DF6ED75}" srcOrd="0" destOrd="0" presId="urn:microsoft.com/office/officeart/2005/8/layout/pList1"/>
    <dgm:cxn modelId="{9A0F03AB-7403-41BB-9426-294607BEBD99}" type="presParOf" srcId="{7F83D793-0AB6-41A9-B999-410BA24FDD9E}" destId="{67223569-46CF-4600-9E86-0F2B1E9896C3}" srcOrd="1" destOrd="0" presId="urn:microsoft.com/office/officeart/2005/8/layout/pList1"/>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FC2304-C165-4B9C-843D-E8BB1DF6ED75}">
      <dsp:nvSpPr>
        <dsp:cNvPr id="0" name=""/>
        <dsp:cNvSpPr/>
      </dsp:nvSpPr>
      <dsp:spPr>
        <a:xfrm>
          <a:off x="338" y="1560"/>
          <a:ext cx="2713948" cy="2340028"/>
        </a:xfrm>
        <a:prstGeom prst="roundRect">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24000" r="-24000"/>
          </a:stretch>
        </a:blip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sp>
    <dsp:sp modelId="{67223569-46CF-4600-9E86-0F2B1E9896C3}">
      <dsp:nvSpPr>
        <dsp:cNvPr id="0" name=""/>
        <dsp:cNvSpPr/>
      </dsp:nvSpPr>
      <dsp:spPr>
        <a:xfrm>
          <a:off x="1497001" y="1295984"/>
          <a:ext cx="1217623" cy="104716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0" numCol="1" spcCol="1270" anchor="t" anchorCtr="0">
          <a:noAutofit/>
        </a:bodyPr>
        <a:lstStyle/>
        <a:p>
          <a:pPr lvl="0" algn="ctr" defTabSz="444500">
            <a:lnSpc>
              <a:spcPct val="90000"/>
            </a:lnSpc>
            <a:spcBef>
              <a:spcPct val="0"/>
            </a:spcBef>
            <a:spcAft>
              <a:spcPct val="35000"/>
            </a:spcAft>
          </a:pPr>
          <a:r>
            <a:rPr lang="tr-TR" sz="1000" kern="1200"/>
            <a:t>.</a:t>
          </a:r>
        </a:p>
      </dsp:txBody>
      <dsp:txXfrm>
        <a:off x="1497001" y="1295984"/>
        <a:ext cx="1217623" cy="1047165"/>
      </dsp:txXfrm>
    </dsp:sp>
  </dsp:spTree>
</dsp:drawing>
</file>

<file path=word/diagrams/layout1.xml><?xml version="1.0" encoding="utf-8"?>
<dgm:layoutDef xmlns:dgm="http://schemas.openxmlformats.org/drawingml/2006/diagram" xmlns:a="http://schemas.openxmlformats.org/drawingml/2006/main" uniqueId="urn:microsoft.com/office/officeart/2005/8/layout/pList1">
  <dgm:title val=""/>
  <dgm:desc val=""/>
  <dgm:catLst>
    <dgm:cat type="list" pri="2000"/>
    <dgm:cat type="picture" pri="2500"/>
    <dgm:cat type="pictureconvert" pri="2500"/>
  </dgm:catLst>
  <dgm:sampData>
    <dgm:dataModel>
      <dgm:ptLst>
        <dgm:pt modelId="0" type="doc"/>
        <dgm:pt modelId="1">
          <dgm:prSet phldr="1"/>
        </dgm:pt>
        <dgm:pt modelId="2">
          <dgm:prSet phldr="1"/>
        </dgm:pt>
        <dgm:pt modelId="3">
          <dgm:prSet phldr="1"/>
        </dgm:pt>
        <dgm:pt modelId="4">
          <dgm:prSet phldr="1"/>
        </dgm:pt>
      </dgm:ptLst>
      <dgm:cxnLst>
        <dgm:cxn modelId="7" srcId="0" destId="1" srcOrd="0" destOrd="0"/>
        <dgm:cxn modelId="8" srcId="0" destId="2" srcOrd="1" destOrd="0"/>
        <dgm:cxn modelId="9" srcId="0" destId="3" srcOrd="2" destOrd="0"/>
        <dgm:cxn modelId="10"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useDef="1">
    <dgm:dataModel>
      <dgm:pt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off" val="ctr"/>
          <dgm:param type="vertAlign" val="mid"/>
          <dgm:param type="horzAlign" val="ctr"/>
        </dgm:alg>
      </dgm:if>
      <dgm:else name="Name3">
        <dgm:alg type="snake">
          <dgm:param type="grDir" val="tR"/>
          <dgm:param type="flowDir" val="row"/>
          <dgm:param type="contDir" val="sameDir"/>
          <dgm:param type="off" val="ctr"/>
          <dgm:param type="vertAlign" val="mid"/>
          <dgm:param type="horzAlign" val="ctr"/>
        </dgm:alg>
      </dgm:else>
    </dgm:choose>
    <dgm:shape xmlns:r="http://schemas.openxmlformats.org/officeDocument/2006/relationships" r:blip="">
      <dgm:adjLst/>
    </dgm:shape>
    <dgm:presOf/>
    <dgm:constrLst>
      <dgm:constr type="w" for="ch" forName="compNode" refType="w"/>
      <dgm:constr type="w" for="ch" ptType="sibTrans" refType="w" refFor="ch" refForName="compNode" op="equ" fact="0.1"/>
      <dgm:constr type="sp" refType="w" refFor="ch" refForName="compNode" op="equ" fact="0.1"/>
      <dgm:constr type="primFontSz" for="des" ptType="node" op="equ" val="65"/>
    </dgm:constrLst>
    <dgm:ruleLst/>
    <dgm:forEach name="Name4" axis="ch" ptType="node">
      <dgm:layoutNode name="compNode">
        <dgm:alg type="composite">
          <dgm:param type="ar" val="0.943"/>
        </dgm:alg>
        <dgm:shape xmlns:r="http://schemas.openxmlformats.org/officeDocument/2006/relationships" r:blip="">
          <dgm:adjLst/>
        </dgm:shape>
        <dgm:presOf axis="self"/>
        <dgm:constrLst>
          <dgm:constr type="h" refType="w" fact="1.06"/>
          <dgm:constr type="h" for="ch" forName="pictRect" refType="h" fact="0.65"/>
          <dgm:constr type="w" for="ch" forName="pictRect" refType="w"/>
          <dgm:constr type="l" for="ch" forName="pictRect"/>
          <dgm:constr type="t" for="ch" forName="pictRect"/>
          <dgm:constr type="w" for="ch" forName="textRect" refType="w"/>
          <dgm:constr type="h" for="ch" forName="textRect" refType="h" fact="0.35"/>
          <dgm:constr type="l" for="ch" forName="textRect"/>
          <dgm:constr type="t" for="ch" forName="textRect" refType="b" refFor="ch" refForName="pictRect"/>
        </dgm:constrLst>
        <dgm:ruleLst/>
        <dgm:layoutNode name="pictRect">
          <dgm:alg type="sp"/>
          <dgm:shape xmlns:r="http://schemas.openxmlformats.org/officeDocument/2006/relationships" type="roundRect" r:blip="" blipPhldr="1">
            <dgm:adjLst/>
          </dgm:shape>
          <dgm:presOf/>
          <dgm:constrLst/>
          <dgm:ruleLst/>
        </dgm:layoutNode>
        <dgm:layoutNode name="textRect" styleLbl="revTx">
          <dgm:varLst>
            <dgm:bulletEnabled val="1"/>
          </dgm:varLst>
          <dgm:alg type="tx">
            <dgm:param type="txAnchorVert" val="t"/>
          </dgm:alg>
          <dgm:shape xmlns:r="http://schemas.openxmlformats.org/officeDocument/2006/relationships" type="rect" r:blip="">
            <dgm:adjLst/>
          </dgm:shape>
          <dgm:presOf axis="desOrSelf" ptType="node"/>
          <dgm:constrLst>
            <dgm:constr type="bMarg"/>
          </dgm:constrLst>
          <dgm:ruleLst>
            <dgm:rule type="primFontSz" val="5" fact="NaN" max="NaN"/>
          </dgm:ruleLst>
        </dgm:layoutNode>
      </dgm:layoutNode>
      <dgm:forEach name="Name5"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245</Words>
  <Characters>1399</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Doğukan ÇATAK</cp:lastModifiedBy>
  <cp:revision>7</cp:revision>
  <dcterms:created xsi:type="dcterms:W3CDTF">2015-11-08T13:42:00Z</dcterms:created>
  <dcterms:modified xsi:type="dcterms:W3CDTF">2018-11-20T12:12:00Z</dcterms:modified>
</cp:coreProperties>
</file>