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3.12.0.0 -->
  <w:body>
    <w:p>
      <w:pPr>
        <w:jc w:val="center"/>
      </w:pPr>
      <w:r>
        <w:rPr>
          <w:b/>
          <w:sz w:val="48"/>
        </w:rPr>
        <w:t>.......................OKULU OSMANLI TÜRKÇESİ DERSİ ...... SINIFI</w:t>
        <w:br/>
        <w:t>ÜNİTELENDİRİLMİŞ YILLIK DERS PLANI</w:t>
      </w:r>
    </w:p>
    <w:tbl>
      <w:tblPr>
        <w:tblStyle w:val="TableGrid"/>
        <w:tblW w:w="5000" w:type="pct"/>
        <w:tblInd w:w="-113" w:type="dxa"/>
        <w:tblLook w:val="04A0"/>
      </w:tblPr>
      <w:tblGrid>
        <w:gridCol w:w="1038"/>
        <w:gridCol w:w="1394"/>
        <w:gridCol w:w="706"/>
        <w:gridCol w:w="1838"/>
        <w:gridCol w:w="4259"/>
        <w:gridCol w:w="1037"/>
        <w:gridCol w:w="3656"/>
        <w:gridCol w:w="1583"/>
      </w:tblGrid>
      <w:tr>
        <w:tblPrEx>
          <w:tblW w:w="5000" w:type="pct"/>
          <w:tblInd w:w="-113" w:type="dxa"/>
          <w:tblLook w:val="04A0"/>
        </w:tblPrEx>
        <w:trPr>
          <w:cantSplit/>
          <w:trHeight w:val="1134"/>
          <w:tblHeader/>
        </w:trPr>
        <w:tc>
          <w:tcPr>
            <w:textDirection w:val="btLr"/>
          </w:tcPr>
          <w:p>
            <w:pPr>
              <w:ind w:left="113" w:right="113"/>
              <w:jc w:val="center"/>
              <w:rPr>
                <w:b/>
              </w:rPr>
            </w:pPr>
            <w:r>
              <w:rPr>
                <w:b/>
              </w:rPr>
              <w:t>AY</w:t>
            </w:r>
          </w:p>
        </w:tc>
        <w:tc>
          <w:tcPr>
            <w:textDirection w:val="btLr"/>
          </w:tcPr>
          <w:p>
            <w:pPr>
              <w:ind w:left="113" w:right="113"/>
              <w:jc w:val="center"/>
              <w:rPr>
                <w:b/>
              </w:rPr>
            </w:pPr>
            <w:r>
              <w:rPr>
                <w:b/>
              </w:rPr>
              <w:t>HAFTA</w:t>
            </w:r>
          </w:p>
        </w:tc>
        <w:tc>
          <w:tcPr>
            <w:textDirection w:val="btLr"/>
          </w:tcPr>
          <w:p>
            <w:pPr>
              <w:ind w:left="113" w:right="113"/>
              <w:jc w:val="center"/>
              <w:rPr>
                <w:b/>
              </w:rPr>
            </w:pPr>
            <w:r>
              <w:rPr>
                <w:b/>
              </w:rPr>
              <w:t>SAAT</w:t>
            </w:r>
          </w:p>
        </w:tc>
        <w:tc>
          <w:tcPr>
            <w:vAlign w:val="center"/>
          </w:tcPr>
          <w:p>
            <w:pPr>
              <w:rPr>
                <w:b/>
              </w:rPr>
            </w:pPr>
            <w:r>
              <w:rPr>
                <w:b/>
              </w:rPr>
              <w:t>YÖNTEM VE TEKNİK</w:t>
            </w:r>
          </w:p>
        </w:tc>
        <w:tc>
          <w:tcPr>
            <w:vAlign w:val="center"/>
          </w:tcPr>
          <w:p>
            <w:pPr>
              <w:rPr>
                <w:b/>
              </w:rPr>
            </w:pPr>
            <w:r>
              <w:rPr>
                <w:b/>
              </w:rPr>
              <w:t>KAZANIM</w:t>
            </w:r>
          </w:p>
        </w:tc>
        <w:tc>
          <w:tcPr>
            <w:vAlign w:val="center"/>
          </w:tcPr>
          <w:p>
            <w:pPr>
              <w:rPr>
                <w:b/>
              </w:rPr>
            </w:pPr>
            <w:r>
              <w:rPr>
                <w:b/>
              </w:rPr>
              <w:t>ARAÇ VE GEREÇLER</w:t>
            </w:r>
          </w:p>
        </w:tc>
        <w:tc>
          <w:tcPr>
            <w:vAlign w:val="center"/>
          </w:tcPr>
          <w:p>
            <w:pPr>
              <w:rPr>
                <w:b/>
              </w:rPr>
            </w:pPr>
            <w:r>
              <w:rPr>
                <w:b/>
              </w:rPr>
              <w:t>KONU</w:t>
            </w:r>
          </w:p>
        </w:tc>
        <w:tc>
          <w:tcPr>
            <w:vAlign w:val="center"/>
          </w:tcPr>
          <w:p>
            <w:pPr>
              <w:rPr>
                <w:b/>
              </w:rPr>
            </w:pPr>
            <w:r>
              <w:rPr>
                <w:b/>
              </w:rPr>
              <w:t>DEĞERLENDİRME</w:t>
            </w:r>
          </w:p>
        </w:tc>
      </w:tr>
      <w:tr>
        <w:tblPrEx>
          <w:tblW w:w="5000" w:type="pct"/>
          <w:tblInd w:w="-113" w:type="dxa"/>
          <w:tblLook w:val="04A0"/>
        </w:tblPrEx>
        <w:trPr>
          <w:cantSplit/>
          <w:trHeight w:val="1134"/>
        </w:trPr>
        <w:tc>
          <w:tcPr>
            <w:textDirection w:val="btLr"/>
          </w:tcPr>
          <w:p>
            <w:pPr>
              <w:ind w:left="113" w:right="113"/>
              <w:jc w:val="center"/>
              <w:rPr>
                <w:b/>
              </w:rPr>
            </w:pPr>
            <w:r>
              <w:t>EYLÜL</w:t>
            </w:r>
          </w:p>
        </w:tc>
        <w:tc>
          <w:tcPr>
            <w:textDirection w:val="btLr"/>
          </w:tcPr>
          <w:p>
            <w:pPr>
              <w:ind w:left="113" w:right="113"/>
              <w:jc w:val="center"/>
              <w:rPr>
                <w:b/>
              </w:rPr>
            </w:pPr>
            <w:r>
              <w:t>1.HAFTA(17-23)</w:t>
            </w:r>
          </w:p>
        </w:tc>
        <w:tc>
          <w:tcPr>
            <w:textDirection w:val="btLr"/>
          </w:tcPr>
          <w:p>
            <w:pPr>
              <w:ind w:left="113" w:right="113"/>
              <w:jc w:val="center"/>
              <w:rPr>
                <w:b/>
              </w:rPr>
            </w:pPr>
            <w:r>
              <w:t>2 SAAT</w:t>
            </w:r>
          </w:p>
        </w:tc>
        <w:tc>
          <w:tcPr>
            <w:vAlign w:val="center"/>
          </w:tcPr>
          <w:p>
            <w:pPr>
              <w:rPr>
                <w:b/>
              </w:rPr>
            </w:pPr>
            <w:r>
              <w:t>Takrir, soru-cevap, dramatizasyon, beyin fırtınası, problem çözme, inceleme, uygulama.</w:t>
            </w:r>
          </w:p>
        </w:tc>
        <w:tc>
          <w:tcPr>
            <w:vAlign w:val="center"/>
          </w:tcPr>
          <w:p>
            <w:pPr>
              <w:rPr>
                <w:b/>
              </w:rPr>
            </w:pPr>
            <w:r>
              <w:t>. Osmanlı Türkçesinde sık kullanılan Arapça ve Farsça kalıplaşmış ifadelerin özelliklerini fark eder.2. Osmanlı Türkçesinde sık kullanılan Arapça isim ve sıfatlar ile Farsça birleşik kelimeleri tanır.3. Osmanlı Türkçesiyle yazılmış düzeye uygun metinleri okur.</w:t>
            </w:r>
          </w:p>
        </w:tc>
        <w:tc>
          <w:tcPr>
            <w:vAlign w:val="center"/>
          </w:tcPr>
          <w:p>
            <w:pPr>
              <w:rPr>
                <w:b/>
              </w:rPr>
            </w:pPr>
            <w:r>
              <w:t>12.Sınıf Osmanlı Türkçesi Kitabı, Ders Notları</w:t>
            </w:r>
          </w:p>
        </w:tc>
        <w:tc>
          <w:tcPr>
            <w:vAlign w:val="center"/>
          </w:tcPr>
          <w:p>
            <w:pPr>
              <w:rPr>
                <w:b/>
              </w:rPr>
            </w:pPr>
            <w:r>
              <w:t>1. ÜNİTE: OSMANLITÜRKÇESİNDEARAPÇA VE FARSÇAKÖKENLİKELİMELERİNKULLANIMI - II1. Arapça İsim ve Sıfatlar ile Farsça Birleşik Kelimeler</w:t>
            </w:r>
          </w:p>
        </w:tc>
        <w:tc>
          <w:tcPr>
            <w:vAlign w:val="center"/>
          </w:tcPr>
          <w:p>
            <w:pPr>
              <w:rPr>
                <w:b/>
              </w:rPr>
            </w:pPr>
            <w:r>
              <w:br/>
            </w:r>
            <w:r>
              <w:rPr>
                <w:b/>
              </w:rPr>
              <w:t>2018-2019 Eğitim-Öğretim yılı başlangıcı</w:t>
            </w:r>
          </w:p>
        </w:tc>
      </w:tr>
      <w:tr>
        <w:tblPrEx>
          <w:tblW w:w="5000" w:type="pct"/>
          <w:tblInd w:w="-113" w:type="dxa"/>
          <w:tblLook w:val="04A0"/>
        </w:tblPrEx>
        <w:trPr>
          <w:cantSplit/>
          <w:trHeight w:val="1134"/>
        </w:trPr>
        <w:tc>
          <w:tcPr>
            <w:textDirection w:val="btLr"/>
          </w:tcPr>
          <w:p>
            <w:pPr>
              <w:ind w:left="113" w:right="113"/>
              <w:jc w:val="center"/>
            </w:pPr>
            <w:r>
              <w:t>EYLÜL</w:t>
            </w:r>
          </w:p>
        </w:tc>
        <w:tc>
          <w:tcPr>
            <w:textDirection w:val="btLr"/>
          </w:tcPr>
          <w:p>
            <w:pPr>
              <w:ind w:left="113" w:right="113"/>
              <w:jc w:val="center"/>
            </w:pPr>
            <w:r>
              <w:t>2.HAFTA(24-30)</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 Osmanlı Türkçesinde sık kullanılan Arapça ve Farsça kalıplaşmış ifadelerin özelliklerini fark eder.2. Osmanlı Türkçesinde sık kullanılan Arapça isim ve sıfatlar ile Farsça birleşik kelimeleri tanır.3. Osmanlı Türkçesiyle yazılmış düzeye uygun metinleri okur.</w:t>
            </w:r>
          </w:p>
        </w:tc>
        <w:tc>
          <w:tcPr>
            <w:vAlign w:val="center"/>
          </w:tcPr>
          <w:p>
            <w:r>
              <w:t>12.Sınıf Osmanlı Türkçesi Kitabı, Ders Notları</w:t>
            </w:r>
          </w:p>
        </w:tc>
        <w:tc>
          <w:tcPr>
            <w:vAlign w:val="center"/>
          </w:tcPr>
          <w:p>
            <w:r>
              <w:t>1. Arapça İsim ve Sıfatlar ile Farsça Birleşik Kelimeler</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3.HAFTA(01-07)</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 Osmanlı Türkçesinde sık kullanılan Arapça ve Farsça kalıplaşmış ifadelerin özelliklerini fark eder.2. Osmanlı Türkçesinde sık kullanılan Arapça isim ve sıfatlar ile Farsça birleşik kelimeleri tanır.3. Osmanlı Türkçesiyle yazılmış düzeye uygun metinleri okur.</w:t>
            </w:r>
          </w:p>
        </w:tc>
        <w:tc>
          <w:tcPr>
            <w:vAlign w:val="center"/>
          </w:tcPr>
          <w:p>
            <w:r>
              <w:t>12.Sınıf Osmanlı Türkçesi Kitabı, Ders Notları</w:t>
            </w:r>
          </w:p>
        </w:tc>
        <w:tc>
          <w:tcPr>
            <w:vAlign w:val="center"/>
          </w:tcPr>
          <w:p>
            <w:r>
              <w:t>1. Arapça İsim ve Sıfatlar ile Farsça Birleşik Kelimeler</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4.HAFTA(08-14)</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Osmanlı Türkçesinde sık kullanılan Arapça ve Farsça kalıplaşmış ifadelerin özelliklerini fark eder.2. Osmanlı Türkçesinde sık kullanılan Arapça isim ve sıfatlar ile Farsça birleşik kelimeleri tanır.3. Osmanlı Türkçesiyle yazılmış düzeye uygun metinleri okur.</w:t>
            </w:r>
          </w:p>
        </w:tc>
        <w:tc>
          <w:tcPr>
            <w:vAlign w:val="center"/>
          </w:tcPr>
          <w:p>
            <w:r>
              <w:t>12.Sınıf Osmanlı Türkçesi Kitabı, Ders Notları</w:t>
            </w:r>
          </w:p>
        </w:tc>
        <w:tc>
          <w:tcPr>
            <w:vAlign w:val="center"/>
          </w:tcPr>
          <w:p>
            <w:r>
              <w:t>1. Arapça İsim ve Sıfatlar ile Farsça Birleşik Kelimeler</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5.HAFTA(15-21)</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 Osmanlı Türkçesinde sık kullanılan Arapça ve Farsça kalıplaşmış ifadelerin özelliklerini fark eder.2. Osmanlı Türkçesinde sık kullanılan Arapça isim ve sıfatlar ile Farsça birleşik kelimeleri tanır.3. Osmanlı Türkçesiyle yazılmış düzeye uygun metinleri okur.</w:t>
            </w:r>
          </w:p>
        </w:tc>
        <w:tc>
          <w:tcPr>
            <w:vAlign w:val="center"/>
          </w:tcPr>
          <w:p>
            <w:r>
              <w:t>12.Sınıf Osmanlı Türkçesi Kitabı, Ders Notları</w:t>
            </w:r>
          </w:p>
        </w:tc>
        <w:tc>
          <w:tcPr>
            <w:vAlign w:val="center"/>
          </w:tcPr>
          <w:p>
            <w:r>
              <w:t>2. Arapça ve FarsçaKalıplaşmış İfadeler</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6.HAFTA(22-28)</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 Osmanlı Türkçesinde sık kullanılan Arapça ve Farsça kalıplaşmış ifadelerin özelliklerini fark eder.2. Osmanlı Türkçesinde sık kullanılan Arapça isim ve sıfatlar ile Farsça birleşik kelimeleri tanır.3. Osmanlı Türkçesiyle yazılmış düzeye uygun metinleri okur.</w:t>
            </w:r>
          </w:p>
        </w:tc>
        <w:tc>
          <w:tcPr>
            <w:vAlign w:val="center"/>
          </w:tcPr>
          <w:p>
            <w:r>
              <w:t>12.Sınıf Osmanlı Türkçesi Kitabı, Ders Notları</w:t>
            </w:r>
          </w:p>
        </w:tc>
        <w:tc>
          <w:tcPr>
            <w:vAlign w:val="center"/>
          </w:tcPr>
          <w:p>
            <w:r>
              <w:t>2. Arapça ve FarsçaKalıplaşmış İfadeler</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EKİM-KASIM</w:t>
            </w:r>
          </w:p>
        </w:tc>
        <w:tc>
          <w:tcPr>
            <w:textDirection w:val="btLr"/>
          </w:tcPr>
          <w:p>
            <w:pPr>
              <w:ind w:left="113" w:right="113"/>
              <w:jc w:val="center"/>
            </w:pPr>
            <w:r>
              <w:t>7.HAFTA(29-04)</w:t>
            </w:r>
          </w:p>
        </w:tc>
        <w:tc>
          <w:tcPr>
            <w:textDirection w:val="btLr"/>
          </w:tcPr>
          <w:p>
            <w:pPr>
              <w:ind w:left="113" w:right="113"/>
              <w:jc w:val="center"/>
            </w:pPr>
            <w:r>
              <w:t>2 SAAT</w:t>
            </w:r>
          </w:p>
        </w:tc>
        <w:tc>
          <w:tcPr>
            <w:vAlign w:val="center"/>
          </w:tcPr>
          <w:p>
            <w:r>
              <w:t>Takrir, soru-cevap, dramatizasyon, beyin fırtınası, problem çözme, inceleme, uygulama.</w:t>
            </w:r>
            <w:r>
              <w:t>Takrir, soru-cevap, dramatizasyon, beyin fırtınası, problem çözme, inceleme, uygulama.</w:t>
            </w:r>
          </w:p>
        </w:tc>
        <w:tc>
          <w:tcPr>
            <w:vAlign w:val="center"/>
          </w:tcPr>
          <w:p>
            <w:r>
              <w:t>. Osmanlı Türkçesinde sık kullanılan Arapça ve Farsça kalıplaşmış ifadelerin özelliklerini fark eder.2. Osmanlı Türkçesinde sık kullanılan Arapça isim ve sıfatlar ile Farsça birleşik kelimeleri tanır.3. Osmanlı Türkçesiyle yazılmış düzeye uygun metinleri okur.</w:t>
            </w:r>
            <w:r>
              <w:t>. Osmanlı Türkçesinde sık kullanılan Arapça ve Farsça kalıplaşmış ifadelerin özelliklerini fark eder.2. Osmanlı Türkçesinde sık kullanılan Arapça isim ve sıfatlar ile Farsça birleşik kelimeleri tanır.3. Osmanlı Türkçesiyle yazılmış düzeye uygun metinleri okur.</w:t>
            </w:r>
          </w:p>
        </w:tc>
        <w:tc>
          <w:tcPr>
            <w:vAlign w:val="center"/>
          </w:tcPr>
          <w:p>
            <w:r>
              <w:t>12.Sınıf Osmanlı Türkçesi Kitabı, Ders Notları</w:t>
            </w:r>
            <w:r>
              <w:t>12.Sınıf Osmanlı Türkçesi Kitabı, Ders Notları</w:t>
            </w:r>
          </w:p>
        </w:tc>
        <w:tc>
          <w:tcPr>
            <w:vAlign w:val="center"/>
          </w:tcPr>
          <w:p>
            <w:r>
              <w:t>2. Arapça ve FarsçaKalıplaşmış İfadeler</w:t>
            </w:r>
            <w:r>
              <w:t>2. Arapça ve FarsçaKalıplaşmış İfadeler</w:t>
            </w:r>
          </w:p>
        </w:tc>
        <w:tc>
          <w:tcPr>
            <w:vAlign w:val="center"/>
          </w:tcPr>
          <w:p>
            <w:pPr>
              <w:rPr>
                <w:b/>
              </w:rPr>
            </w:pPr>
            <w:r>
              <w:br/>
            </w:r>
            <w:r>
              <w:rPr>
                <w:b/>
              </w:rPr>
              <w:t>Cumhuriyet Bayramı</w:t>
            </w:r>
          </w:p>
        </w:tc>
      </w:tr>
      <w:tr>
        <w:tblPrEx>
          <w:tblW w:w="5000" w:type="pct"/>
          <w:tblInd w:w="-113" w:type="dxa"/>
          <w:tblLook w:val="04A0"/>
        </w:tblPrEx>
        <w:trPr>
          <w:cantSplit/>
          <w:trHeight w:val="1134"/>
        </w:trPr>
        <w:tc>
          <w:tcPr>
            <w:textDirection w:val="btLr"/>
          </w:tcPr>
          <w:p>
            <w:pPr>
              <w:ind w:left="113" w:right="113"/>
              <w:jc w:val="center"/>
            </w:pPr>
            <w:r>
              <w:t>KASIM</w:t>
            </w:r>
          </w:p>
        </w:tc>
        <w:tc>
          <w:tcPr>
            <w:textDirection w:val="btLr"/>
          </w:tcPr>
          <w:p>
            <w:pPr>
              <w:ind w:left="113" w:right="113"/>
              <w:jc w:val="center"/>
            </w:pPr>
            <w:r>
              <w:t>8.HAFTA(05-11)</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1. Osmanlı Türkçesinde sık kullanılan Arapça ve Farsça kalıplaşmış ifadelerin özelliklerini fark eder.2. Osmanlı Türkçesinde sık kullanılan Arapça isim ve sıfatlar ile Farsça birleşik kelimeleri tanır.3. Osmanlı Türkçesiyle yazılmış düzeye uygun metinleri okur.</w:t>
            </w:r>
          </w:p>
        </w:tc>
        <w:tc>
          <w:tcPr>
            <w:vAlign w:val="center"/>
          </w:tcPr>
          <w:p>
            <w:r>
              <w:t>12.Sınıf Osmanlı Türkçesi Kitabı, Ders Notları</w:t>
            </w:r>
          </w:p>
        </w:tc>
        <w:tc>
          <w:tcPr>
            <w:vAlign w:val="center"/>
          </w:tcPr>
          <w:p>
            <w:r>
              <w:t>2. Arapça ve FarsçaKalıplaşmış İfadeler</w:t>
            </w:r>
          </w:p>
        </w:tc>
        <w:tc>
          <w:tcPr>
            <w:vAlign w:val="center"/>
          </w:tcPr>
          <w:p>
            <w:pPr>
              <w:rPr>
                <w:b/>
              </w:rPr>
            </w:pPr>
            <w:r>
              <w:br/>
            </w:r>
            <w:r>
              <w:rPr>
                <w:b/>
              </w:rPr>
              <w:t>Atatürk Haftası</w:t>
            </w:r>
          </w:p>
        </w:tc>
      </w:tr>
      <w:tr>
        <w:tblPrEx>
          <w:tblW w:w="5000" w:type="pct"/>
          <w:tblInd w:w="-113" w:type="dxa"/>
          <w:tblLook w:val="04A0"/>
        </w:tblPrEx>
        <w:trPr>
          <w:cantSplit/>
          <w:trHeight w:val="1134"/>
        </w:trPr>
        <w:tc>
          <w:tcPr>
            <w:textDirection w:val="btLr"/>
          </w:tcPr>
          <w:p>
            <w:pPr>
              <w:ind w:left="113" w:right="113"/>
              <w:jc w:val="center"/>
            </w:pPr>
            <w:r>
              <w:t>KASIM</w:t>
            </w:r>
          </w:p>
        </w:tc>
        <w:tc>
          <w:tcPr>
            <w:textDirection w:val="btLr"/>
          </w:tcPr>
          <w:p>
            <w:pPr>
              <w:ind w:left="113" w:right="113"/>
              <w:jc w:val="center"/>
            </w:pPr>
            <w:r>
              <w:t>9.HAFTA(12-18)</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1. Harflerin el yazısında bitişme özellikleri ve bitişme sırasında aldığı şekilleri tanır.2. El yazısı harfleriyle yazılmış metinleri okur.</w:t>
            </w:r>
          </w:p>
        </w:tc>
        <w:tc>
          <w:tcPr>
            <w:vAlign w:val="center"/>
          </w:tcPr>
          <w:p>
            <w:r>
              <w:t>12.Sınıf Osmanlı Türkçesi Kitabı, Ders Notları</w:t>
            </w:r>
          </w:p>
        </w:tc>
        <w:tc>
          <w:tcPr>
            <w:vAlign w:val="center"/>
          </w:tcPr>
          <w:p>
            <w:r>
              <w:t>2. ÜNİTE: YAZI ÇEŞİTLERİ1. El Yazısı (Rika Harfleri)</w:t>
            </w:r>
          </w:p>
        </w:tc>
        <w:tc>
          <w:tcPr>
            <w:vAlign w:val="center"/>
          </w:tcPr>
          <w:p>
            <w:pPr>
              <w:rPr>
                <w:b/>
              </w:rPr>
            </w:pPr>
            <w:r>
              <w:br/>
            </w:r>
            <w:r>
              <w:rPr>
                <w:b/>
              </w:rPr>
              <w:t>Atatürk Haftası</w:t>
            </w:r>
          </w:p>
        </w:tc>
      </w:tr>
      <w:tr>
        <w:tblPrEx>
          <w:tblW w:w="5000" w:type="pct"/>
          <w:tblInd w:w="-113" w:type="dxa"/>
          <w:tblLook w:val="04A0"/>
        </w:tblPrEx>
        <w:trPr>
          <w:cantSplit/>
          <w:trHeight w:val="1134"/>
        </w:trPr>
        <w:tc>
          <w:tcPr>
            <w:textDirection w:val="btLr"/>
          </w:tcPr>
          <w:p>
            <w:pPr>
              <w:ind w:left="113" w:right="113"/>
              <w:jc w:val="center"/>
            </w:pPr>
            <w:r>
              <w:t>KASIM</w:t>
            </w:r>
          </w:p>
        </w:tc>
        <w:tc>
          <w:tcPr>
            <w:textDirection w:val="btLr"/>
          </w:tcPr>
          <w:p>
            <w:pPr>
              <w:ind w:left="113" w:right="113"/>
              <w:jc w:val="center"/>
            </w:pPr>
            <w:r>
              <w:t>10.HAFTA(19-25)</w:t>
            </w:r>
          </w:p>
        </w:tc>
        <w:tc>
          <w:tcPr>
            <w:textDirection w:val="btLr"/>
          </w:tcPr>
          <w:p>
            <w:pPr>
              <w:ind w:left="113" w:right="113"/>
              <w:jc w:val="center"/>
            </w:pPr>
            <w:r>
              <w:t>2 SAAT</w:t>
            </w:r>
          </w:p>
        </w:tc>
        <w:tc>
          <w:tcPr>
            <w:vAlign w:val="center"/>
          </w:tcPr>
          <w:p>
            <w:r>
              <w:t>Takrir, soru-cevap, dramatizasyon, beyin fırtınası, problem çözme, inceleme, uygulama.</w:t>
            </w:r>
            <w:r>
              <w:t>Takrir, soru-cevap, dramatizasyon, beyin fırtınası, problem çözme, inceleme, uygulama.</w:t>
            </w:r>
          </w:p>
        </w:tc>
        <w:tc>
          <w:tcPr>
            <w:vAlign w:val="center"/>
          </w:tcPr>
          <w:p>
            <w:r>
              <w:t>. Harflerin el yazısında bitişme özellikleri ve bitişme sırasında aldığı şekilleri tanır.2. El yazısı harfleriyle yazılmış metinleri okur.</w:t>
            </w:r>
            <w:r>
              <w:t>. Harflerin el yazısında bitişme özellikleri ve bitişme sırasında aldığı şekilleri tanır.2. El yazısı harfleriyle yazılmış metinleri okur.</w:t>
            </w:r>
          </w:p>
        </w:tc>
        <w:tc>
          <w:tcPr>
            <w:vAlign w:val="center"/>
          </w:tcPr>
          <w:p>
            <w:r>
              <w:t>12.Sınıf Osmanlı Türkçesi Kitabı, Ders Notları</w:t>
            </w:r>
            <w:r>
              <w:t>12.Sınıf Osmanlı Türkçesi Kitabı, Ders Notları</w:t>
            </w:r>
          </w:p>
        </w:tc>
        <w:tc>
          <w:tcPr>
            <w:vAlign w:val="center"/>
          </w:tcPr>
          <w:p>
            <w:r>
              <w:t>1. El Yazısı (Rika Harfleri)</w:t>
            </w:r>
            <w:r>
              <w:t>1. El Yazısı (Rika Harfleri)</w:t>
            </w:r>
          </w:p>
        </w:tc>
        <w:tc>
          <w:tcPr>
            <w:vAlign w:val="center"/>
          </w:tcPr>
          <w:p>
            <w:pPr>
              <w:rPr>
                <w:b/>
              </w:rPr>
            </w:pPr>
            <w:r>
              <w:br/>
            </w:r>
            <w:r>
              <w:rPr>
                <w:b/>
              </w:rPr>
              <w:t>Öğretmenler Günü</w:t>
            </w:r>
          </w:p>
        </w:tc>
      </w:tr>
      <w:tr>
        <w:tblPrEx>
          <w:tblW w:w="5000" w:type="pct"/>
          <w:tblInd w:w="-113" w:type="dxa"/>
          <w:tblLook w:val="04A0"/>
        </w:tblPrEx>
        <w:trPr>
          <w:cantSplit/>
          <w:trHeight w:val="1134"/>
        </w:trPr>
        <w:tc>
          <w:tcPr>
            <w:textDirection w:val="btLr"/>
          </w:tcPr>
          <w:p>
            <w:pPr>
              <w:ind w:left="113" w:right="113"/>
              <w:jc w:val="center"/>
            </w:pPr>
            <w:r>
              <w:t>KASIM-ARALIK</w:t>
            </w:r>
          </w:p>
        </w:tc>
        <w:tc>
          <w:tcPr>
            <w:textDirection w:val="btLr"/>
          </w:tcPr>
          <w:p>
            <w:pPr>
              <w:ind w:left="113" w:right="113"/>
              <w:jc w:val="center"/>
            </w:pPr>
            <w:r>
              <w:t>11.HAFTA(26-02)</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1. Harflerin el yazısında bitişme özellikleri ve bitişme sırasında aldığı şekilleri tanır.2. El yazısı harfleriyle yazılmış metinleri okur.</w:t>
            </w:r>
          </w:p>
        </w:tc>
        <w:tc>
          <w:tcPr>
            <w:vAlign w:val="center"/>
          </w:tcPr>
          <w:p>
            <w:r>
              <w:t>12.Sınıf Osmanlı Türkçesi Kitabı, Ders Notları</w:t>
            </w:r>
          </w:p>
        </w:tc>
        <w:tc>
          <w:tcPr>
            <w:vAlign w:val="center"/>
          </w:tcPr>
          <w:p>
            <w:r>
              <w:t>1. El Yazısı (Rika Harfleri)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12.HAFTA(03-09)</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1. Harflerin el yazısında bitişme özellikleri ve bitişme sırasında aldığı şekilleri tanır.2. El yazısı harfleriyle yazılmış metinleri okur.</w:t>
            </w:r>
          </w:p>
        </w:tc>
        <w:tc>
          <w:tcPr>
            <w:vAlign w:val="center"/>
          </w:tcPr>
          <w:p>
            <w:r>
              <w:t>12.Sınıf Osmanlı Türkçesi Kitabı, Ders Notları</w:t>
            </w:r>
          </w:p>
        </w:tc>
        <w:tc>
          <w:tcPr>
            <w:vAlign w:val="center"/>
          </w:tcPr>
          <w:p>
            <w:r>
              <w:t>1. El Yazısı (Rika Harfleri)</w:t>
            </w:r>
          </w:p>
        </w:tc>
        <w:tc>
          <w:tcPr>
            <w:vAlign w:val="center"/>
          </w:tcPr>
          <w:p>
            <w:pPr>
              <w:rPr>
                <w:b/>
              </w:rPr>
            </w:pPr>
            <w:r>
              <w:br/>
            </w:r>
            <w:r>
              <w:rPr>
                <w:b/>
              </w:rPr>
              <w:t>Dünya Engelliler Günü</w:t>
            </w: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13.HAFTA(10-16)</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 Rika, Nesih, Talik, Sülüs, Divanî, Kûfî, Siyakat ile yazılmış metinleri ayırt eder.4. Rika, Nesih, Talik, Sülüs, Divanî, Kûfî, Siyakat’in hangi tür metinlerde kullanıldığını belirtir.</w:t>
            </w:r>
          </w:p>
        </w:tc>
        <w:tc>
          <w:tcPr>
            <w:vAlign w:val="center"/>
          </w:tcPr>
          <w:p>
            <w:r>
              <w:t>12.Sınıf Osmanlı Türkçesi Kitabı, Ders Notları</w:t>
            </w:r>
          </w:p>
        </w:tc>
        <w:tc>
          <w:tcPr>
            <w:vAlign w:val="center"/>
          </w:tcPr>
          <w:p>
            <w:r>
              <w:t>2. Diğer Yazı Çeşitleri(Nesih, Talik, Sülüs, Divanî, Kûfî, Siyakat)</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14.HAFTA(17-23)</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3. Rika, Nesih, Talik, Sülüs, Divanî, Kûfî, Siyakat ile yazılmış metinleri ayırt eder.4. Rika, Nesih, Talik, Sülüs, Divanî, Kûfî, Siyakat’in hangi tür metinlerde kullanıldığını belirtir.</w:t>
            </w:r>
          </w:p>
        </w:tc>
        <w:tc>
          <w:tcPr>
            <w:vAlign w:val="center"/>
          </w:tcPr>
          <w:p>
            <w:r>
              <w:t>12.Sınıf Osmanlı Türkçesi Kitabı, Ders Notları</w:t>
            </w:r>
          </w:p>
        </w:tc>
        <w:tc>
          <w:tcPr>
            <w:vAlign w:val="center"/>
          </w:tcPr>
          <w:p>
            <w:r>
              <w:t>2. Diğer Yazı Çeşitleri(Nesih, Talik, Sülüs, Divanî, Kûfî, Siyakat)</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15.HAFTA(24-30)</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3. Rika, Nesih, Talik, Sülüs, Divanî, Kûfî, Siyakat ile yazılmış metinleri ayırt eder.4. Rika, Nesih, Talik, Sülüs, Divanî, Kûfî, Siyakat’in hangi tür metinlerde kullanıldığını belirtir.</w:t>
            </w:r>
          </w:p>
        </w:tc>
        <w:tc>
          <w:tcPr>
            <w:vAlign w:val="center"/>
          </w:tcPr>
          <w:p>
            <w:r>
              <w:t>12.Sınıf Osmanlı Türkçesi Kitabı, Ders Notları</w:t>
            </w:r>
          </w:p>
        </w:tc>
        <w:tc>
          <w:tcPr>
            <w:vAlign w:val="center"/>
          </w:tcPr>
          <w:p>
            <w:r>
              <w:t>2. Diğer Yazı Çeşitleri(Nesih, Talik, Sülüs, Divanî, Kûfî, Siyakat)</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ARALIK-OCAK</w:t>
            </w:r>
          </w:p>
        </w:tc>
        <w:tc>
          <w:tcPr>
            <w:textDirection w:val="btLr"/>
          </w:tcPr>
          <w:p>
            <w:pPr>
              <w:ind w:left="113" w:right="113"/>
              <w:jc w:val="center"/>
            </w:pPr>
            <w:r>
              <w:t>16.HAFTA(31-06)</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3. Rika, Nesih, Talik, Sülüs, Divanî, Kûfî, Siyakat ile yazılmış metinleri ayırt eder.4. Rika, Nesih, Talik, Sülüs, Divanî, Kûfî, Siyakat’in hangi tür metinlerde kullanıldığını belirtir.</w:t>
            </w:r>
          </w:p>
        </w:tc>
        <w:tc>
          <w:tcPr>
            <w:vAlign w:val="center"/>
          </w:tcPr>
          <w:p>
            <w:r>
              <w:t>12.Sınıf Osmanlı Türkçesi Kitabı, Ders Notları</w:t>
            </w:r>
          </w:p>
        </w:tc>
        <w:tc>
          <w:tcPr>
            <w:vAlign w:val="center"/>
          </w:tcPr>
          <w:p>
            <w:r>
              <w:t>2. Diğer Yazı Çeşitleri(Nesih, Talik, Sülüs, Divanî, Kûfî, Siyakat)</w:t>
            </w:r>
          </w:p>
        </w:tc>
        <w:tc>
          <w:tcPr>
            <w:vAlign w:val="center"/>
          </w:tcPr>
          <w:p>
            <w:pPr>
              <w:rPr>
                <w:b/>
              </w:rPr>
            </w:pPr>
            <w:r>
              <w:br/>
            </w:r>
            <w:r>
              <w:rPr>
                <w:b/>
              </w:rPr>
              <w:t>Yılbaşı Tatili</w:t>
            </w:r>
          </w:p>
        </w:tc>
      </w:tr>
      <w:tr>
        <w:tblPrEx>
          <w:tblW w:w="5000" w:type="pct"/>
          <w:tblInd w:w="-113" w:type="dxa"/>
          <w:tblLook w:val="04A0"/>
        </w:tblPrEx>
        <w:trPr>
          <w:cantSplit/>
          <w:trHeight w:val="1134"/>
        </w:trPr>
        <w:tc>
          <w:tcPr>
            <w:textDirection w:val="btLr"/>
          </w:tcPr>
          <w:p>
            <w:pPr>
              <w:ind w:left="113" w:right="113"/>
              <w:jc w:val="center"/>
            </w:pPr>
            <w:r>
              <w:t>OCAK</w:t>
            </w:r>
          </w:p>
        </w:tc>
        <w:tc>
          <w:tcPr>
            <w:textDirection w:val="btLr"/>
          </w:tcPr>
          <w:p>
            <w:pPr>
              <w:ind w:left="113" w:right="113"/>
              <w:jc w:val="center"/>
            </w:pPr>
            <w:r>
              <w:t>17.HAFTA(07-13)</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5. Çeviri yazı sistemini tanır.6. Osmanlı Türkçesi metinlerini çeviri yazıya aktarır.7. Osmanlı Türkçesiyle yazılmış klasik eserleri okur.</w:t>
            </w:r>
          </w:p>
        </w:tc>
        <w:tc>
          <w:tcPr>
            <w:vAlign w:val="center"/>
          </w:tcPr>
          <w:p>
            <w:r>
              <w:t>12.Sınıf Osmanlı Türkçesi Kitabı, Ders Notları</w:t>
            </w:r>
          </w:p>
        </w:tc>
        <w:tc>
          <w:tcPr>
            <w:vAlign w:val="center"/>
          </w:tcPr>
          <w:p>
            <w:r>
              <w:t>3. Çeviri Yazı Sistemi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OCAK</w:t>
            </w:r>
          </w:p>
        </w:tc>
        <w:tc>
          <w:tcPr>
            <w:textDirection w:val="btLr"/>
          </w:tcPr>
          <w:p>
            <w:pPr>
              <w:ind w:left="113" w:right="113"/>
              <w:jc w:val="center"/>
            </w:pPr>
            <w:r>
              <w:t>18.HAFTA(14-20)</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5. Çeviri yazı sistemini tanır.6. Osmanlı Türkçesi metinlerini çeviri yazıya aktarır.7. Osmanlı Türkçesiyle yazılmış klasik eserleri okur.</w:t>
            </w:r>
          </w:p>
        </w:tc>
        <w:tc>
          <w:tcPr>
            <w:vAlign w:val="center"/>
          </w:tcPr>
          <w:p>
            <w:r>
              <w:t>12.Sınıf Osmanlı Türkçesi Kitabı, Ders Notları</w:t>
            </w:r>
          </w:p>
        </w:tc>
        <w:tc>
          <w:tcPr>
            <w:vAlign w:val="center"/>
          </w:tcPr>
          <w:p>
            <w:r>
              <w:t>3. Çeviri Yazı Sistemi</w:t>
            </w:r>
          </w:p>
        </w:tc>
        <w:tc>
          <w:tcPr>
            <w:vAlign w:val="center"/>
          </w:tcPr>
          <w:p>
            <w:pPr>
              <w:rPr>
                <w:b/>
              </w:rPr>
            </w:pPr>
            <w:r>
              <w:br/>
            </w:r>
            <w:r>
              <w:rPr>
                <w:b/>
              </w:rPr>
              <w:t>Birinci Dönemin Sona Ermesi</w:t>
            </w:r>
          </w:p>
        </w:tc>
      </w:tr>
      <w:tr>
        <w:tblPrEx>
          <w:tblW w:w="5000" w:type="pct"/>
          <w:tblInd w:w="-113" w:type="dxa"/>
          <w:tblLook w:val="04A0"/>
        </w:tblPrEx>
        <w:trPr>
          <w:cantSplit/>
          <w:trHeight w:val="1134"/>
        </w:trPr>
        <w:tc>
          <w:tcPr>
            <w:textDirection w:val="btLr"/>
          </w:tcPr>
          <w:p>
            <w:pPr>
              <w:ind w:left="113" w:right="113"/>
              <w:jc w:val="center"/>
            </w:pPr>
            <w:r>
              <w:t>ŞUBAT</w:t>
            </w:r>
          </w:p>
        </w:tc>
        <w:tc>
          <w:tcPr>
            <w:textDirection w:val="btLr"/>
          </w:tcPr>
          <w:p>
            <w:pPr>
              <w:ind w:left="113" w:right="113"/>
              <w:jc w:val="center"/>
            </w:pPr>
            <w:r>
              <w:t>19.HAFTA(04-10)</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5. Çeviri yazı sistemini tanır.6. Osmanlı Türkçesi metinlerini çeviri yazıya aktarır.7. Osmanlı Türkçesiyle yazılmış klasik eserleri okur.</w:t>
            </w:r>
          </w:p>
        </w:tc>
        <w:tc>
          <w:tcPr>
            <w:vAlign w:val="center"/>
          </w:tcPr>
          <w:p>
            <w:r>
              <w:t>12.Sınıf Osmanlı Türkçesi Kitabı, Ders Notları</w:t>
            </w:r>
          </w:p>
        </w:tc>
        <w:tc>
          <w:tcPr>
            <w:vAlign w:val="center"/>
          </w:tcPr>
          <w:p>
            <w:r>
              <w:t>3. Çeviri Yazı Sistemi</w:t>
            </w:r>
          </w:p>
        </w:tc>
        <w:tc>
          <w:tcPr>
            <w:vAlign w:val="center"/>
          </w:tcPr>
          <w:p>
            <w:pPr>
              <w:rPr>
                <w:b/>
              </w:rPr>
            </w:pPr>
            <w:r>
              <w:br/>
            </w:r>
            <w:r>
              <w:rPr>
                <w:b/>
              </w:rPr>
              <w:t>İkinci Yarıyıl Başlangıcı</w:t>
            </w:r>
          </w:p>
        </w:tc>
      </w:tr>
      <w:tr>
        <w:tblPrEx>
          <w:tblW w:w="5000" w:type="pct"/>
          <w:tblInd w:w="-113" w:type="dxa"/>
          <w:tblLook w:val="04A0"/>
        </w:tblPrEx>
        <w:trPr>
          <w:cantSplit/>
          <w:trHeight w:val="1134"/>
        </w:trPr>
        <w:tc>
          <w:tcPr>
            <w:textDirection w:val="btLr"/>
          </w:tcPr>
          <w:p>
            <w:pPr>
              <w:ind w:left="113" w:right="113"/>
              <w:jc w:val="center"/>
            </w:pPr>
            <w:r>
              <w:t>ŞUBAT</w:t>
            </w:r>
          </w:p>
        </w:tc>
        <w:tc>
          <w:tcPr>
            <w:textDirection w:val="btLr"/>
          </w:tcPr>
          <w:p>
            <w:pPr>
              <w:ind w:left="113" w:right="113"/>
              <w:jc w:val="center"/>
            </w:pPr>
            <w:r>
              <w:t>20.HAFTA(11-17)</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5. Çeviri yazı sistemini tanır.6. Osmanlı Türkçesi metinlerini çeviri yazıya aktarır.7. Osmanlı Türkçesiyle yazılmış klasik eserleri okur.</w:t>
            </w:r>
          </w:p>
        </w:tc>
        <w:tc>
          <w:tcPr>
            <w:vAlign w:val="center"/>
          </w:tcPr>
          <w:p>
            <w:r>
              <w:t>12.Sınıf Osmanlı Türkçesi Kitabı, Ders Notları</w:t>
            </w:r>
          </w:p>
        </w:tc>
        <w:tc>
          <w:tcPr>
            <w:vAlign w:val="center"/>
          </w:tcPr>
          <w:p>
            <w:r>
              <w:t>3. Çeviri Yazı Sistemi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ŞUBAT</w:t>
            </w:r>
          </w:p>
        </w:tc>
        <w:tc>
          <w:tcPr>
            <w:textDirection w:val="btLr"/>
          </w:tcPr>
          <w:p>
            <w:pPr>
              <w:ind w:left="113" w:right="113"/>
              <w:jc w:val="center"/>
            </w:pPr>
            <w:r>
              <w:t>21.HAFTA(18-24)</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 Yazma eserlerin biçimsel özelliklerini (kapak, cilt, sayfa yapısı, sayfa numaralandırması) tanır.2. Yazma eserleri okur.</w:t>
            </w:r>
          </w:p>
        </w:tc>
        <w:tc>
          <w:tcPr>
            <w:vAlign w:val="center"/>
          </w:tcPr>
          <w:p>
            <w:r>
              <w:t>12.Sınıf Osmanlı Türkçesi Kitabı, Ders Notları</w:t>
            </w:r>
          </w:p>
        </w:tc>
        <w:tc>
          <w:tcPr>
            <w:vAlign w:val="center"/>
          </w:tcPr>
          <w:p>
            <w:r>
              <w:t>3. ÜNİTE: OSMANLITÜRKÇESİYLE YAZILMIŞKAYNAKLAR VE BELGELER1. Yazma Eserler</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ŞUBAT-MART</w:t>
            </w:r>
          </w:p>
        </w:tc>
        <w:tc>
          <w:tcPr>
            <w:textDirection w:val="btLr"/>
          </w:tcPr>
          <w:p>
            <w:pPr>
              <w:ind w:left="113" w:right="113"/>
              <w:jc w:val="center"/>
            </w:pPr>
            <w:r>
              <w:t>22.HAFTA(25-03)</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1. Yazma eserlerin biçimsel özelliklerini (kapak, cilt, sayfa yapısı, sayfa numaralandırması) tanır.2. Yazma eserleri okur.</w:t>
            </w:r>
          </w:p>
        </w:tc>
        <w:tc>
          <w:tcPr>
            <w:vAlign w:val="center"/>
          </w:tcPr>
          <w:p>
            <w:r>
              <w:t>12.Sınıf Osmanlı Türkçesi Kitabı, Ders Notları</w:t>
            </w:r>
          </w:p>
        </w:tc>
        <w:tc>
          <w:tcPr>
            <w:vAlign w:val="center"/>
          </w:tcPr>
          <w:p>
            <w:r>
              <w:t>1. Yazma Eserler</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23.HAFTA(04-10)</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1. Yazma eserlerin biçimsel özelliklerini (kapak, cilt, sayfa yapısı, sayfa numaralandırması) tanır.2. Yazma eserleri okur.</w:t>
            </w:r>
          </w:p>
        </w:tc>
        <w:tc>
          <w:tcPr>
            <w:vAlign w:val="center"/>
          </w:tcPr>
          <w:p>
            <w:r>
              <w:t>12.Sınıf Osmanlı Türkçesi Kitabı, Ders Notları</w:t>
            </w:r>
          </w:p>
        </w:tc>
        <w:tc>
          <w:tcPr>
            <w:vAlign w:val="center"/>
          </w:tcPr>
          <w:p>
            <w:r>
              <w:t>1. Yazma Eserler</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24.HAFTA(11-17)</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1. Yazma eserlerin biçimsel özelliklerini (kapak, cilt, sayfa yapısı, sayfa numaralandırması) tanır.2. Yazma eserleri okur.</w:t>
            </w:r>
          </w:p>
        </w:tc>
        <w:tc>
          <w:tcPr>
            <w:vAlign w:val="center"/>
          </w:tcPr>
          <w:p>
            <w:r>
              <w:t>12.Sınıf Osmanlı Türkçesi Kitabı, Ders Notları</w:t>
            </w:r>
          </w:p>
        </w:tc>
        <w:tc>
          <w:tcPr>
            <w:vAlign w:val="center"/>
          </w:tcPr>
          <w:p>
            <w:r>
              <w:t>1. Yazma Eserler</w:t>
            </w:r>
          </w:p>
        </w:tc>
        <w:tc>
          <w:tcPr>
            <w:vAlign w:val="center"/>
          </w:tcPr>
          <w:p>
            <w:pPr>
              <w:rPr>
                <w:b/>
              </w:rPr>
            </w:pPr>
            <w:r>
              <w:br/>
            </w:r>
            <w:r>
              <w:rPr>
                <w:b/>
              </w:rPr>
              <w:t>İstiklâl Marşı’nın Kabulü ve Mehmet Akif Ersoy’u Anma Günü</w:t>
            </w: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25.HAFTA(18-24)</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3. Arşiv belgelerinin (ferman, kadı sicili, tapu kaydı gibi) temel özelliklerini tanır.</w:t>
            </w:r>
          </w:p>
        </w:tc>
        <w:tc>
          <w:tcPr>
            <w:vAlign w:val="center"/>
          </w:tcPr>
          <w:p>
            <w:r>
              <w:t>12.Sınıf Osmanlı Türkçesi Kitabı, Ders Notları</w:t>
            </w:r>
          </w:p>
        </w:tc>
        <w:tc>
          <w:tcPr>
            <w:vAlign w:val="center"/>
          </w:tcPr>
          <w:p>
            <w:r>
              <w:t>2. Resmî Belgeler (Ferman, Kadı Sicili, Tapu Kaydı)</w:t>
            </w:r>
          </w:p>
        </w:tc>
        <w:tc>
          <w:tcPr>
            <w:vAlign w:val="center"/>
          </w:tcPr>
          <w:p>
            <w:pPr>
              <w:rPr>
                <w:b/>
              </w:rPr>
            </w:pPr>
            <w:r>
              <w:br/>
            </w:r>
            <w:r>
              <w:rPr>
                <w:b/>
              </w:rPr>
              <w:t>Şehitler Günü</w:t>
            </w: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26.HAFTA(25-31)</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3. Arşiv belgelerinin (ferman, kadı sicili, tapu kaydı gibi) temel özelliklerini tanır.</w:t>
            </w:r>
          </w:p>
        </w:tc>
        <w:tc>
          <w:tcPr>
            <w:vAlign w:val="center"/>
          </w:tcPr>
          <w:p>
            <w:r>
              <w:t>12.Sınıf Osmanlı Türkçesi Kitabı, Ders Notları</w:t>
            </w:r>
          </w:p>
        </w:tc>
        <w:tc>
          <w:tcPr>
            <w:vAlign w:val="center"/>
          </w:tcPr>
          <w:p>
            <w:r>
              <w:t>2. Resmî Belgeler (Ferman, Kadı Sicili, Tapu Kaydı)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NİSAN</w:t>
            </w:r>
          </w:p>
        </w:tc>
        <w:tc>
          <w:tcPr>
            <w:textDirection w:val="btLr"/>
          </w:tcPr>
          <w:p>
            <w:pPr>
              <w:ind w:left="113" w:right="113"/>
              <w:jc w:val="center"/>
            </w:pPr>
            <w:r>
              <w:t>27.HAFTA(01-07)</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3. Arşiv belgelerinin (ferman, kadı sicili, tapu kaydı gibi) temel özelliklerini tanır.</w:t>
            </w:r>
          </w:p>
        </w:tc>
        <w:tc>
          <w:tcPr>
            <w:vAlign w:val="center"/>
          </w:tcPr>
          <w:p>
            <w:r>
              <w:t>12.Sınıf Osmanlı Türkçesi Kitabı, Ders Notları</w:t>
            </w:r>
          </w:p>
        </w:tc>
        <w:tc>
          <w:tcPr>
            <w:vAlign w:val="center"/>
          </w:tcPr>
          <w:p>
            <w:r>
              <w:t>2. Resmî Belgeler (Ferman, Kadı Sicili, Tapu Kaydı)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NİSAN</w:t>
            </w:r>
          </w:p>
        </w:tc>
        <w:tc>
          <w:tcPr>
            <w:textDirection w:val="btLr"/>
          </w:tcPr>
          <w:p>
            <w:pPr>
              <w:ind w:left="113" w:right="113"/>
              <w:jc w:val="center"/>
            </w:pPr>
            <w:r>
              <w:t>28.HAFTA(08-14)</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3. Arşiv belgelerinin (ferman, kadı sicili, tapu kaydı gibi) temel özelliklerini tanır.</w:t>
            </w:r>
          </w:p>
        </w:tc>
        <w:tc>
          <w:tcPr>
            <w:vAlign w:val="center"/>
          </w:tcPr>
          <w:p>
            <w:r>
              <w:t>12.Sınıf Osmanlı Türkçesi Kitabı, Ders Notları</w:t>
            </w:r>
          </w:p>
        </w:tc>
        <w:tc>
          <w:tcPr>
            <w:vAlign w:val="center"/>
          </w:tcPr>
          <w:p>
            <w:r>
              <w:t>2. Resmî Belgeler (Ferman, Kadı Sicili, Tapu Kaydı)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NİSAN</w:t>
            </w:r>
          </w:p>
        </w:tc>
        <w:tc>
          <w:tcPr>
            <w:textDirection w:val="btLr"/>
          </w:tcPr>
          <w:p>
            <w:pPr>
              <w:ind w:left="113" w:right="113"/>
              <w:jc w:val="center"/>
            </w:pPr>
            <w:r>
              <w:t>29.HAFTA(15-21)</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4. Levha, kitabe ve hat örneklerini ayırt eder.5. Levha örneklerini okur.</w:t>
            </w:r>
          </w:p>
        </w:tc>
        <w:tc>
          <w:tcPr>
            <w:vAlign w:val="center"/>
          </w:tcPr>
          <w:p>
            <w:r>
              <w:t>12.Sınıf Osmanlı Türkçesi Kitabı, Ders Notları</w:t>
            </w:r>
          </w:p>
        </w:tc>
        <w:tc>
          <w:tcPr>
            <w:vAlign w:val="center"/>
          </w:tcPr>
          <w:p>
            <w:r>
              <w:t>3. Levha, Kitabe ve Hat Örnekleri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NİSAN</w:t>
            </w:r>
          </w:p>
        </w:tc>
        <w:tc>
          <w:tcPr>
            <w:textDirection w:val="btLr"/>
          </w:tcPr>
          <w:p>
            <w:pPr>
              <w:ind w:left="113" w:right="113"/>
              <w:jc w:val="center"/>
            </w:pPr>
            <w:r>
              <w:t>30.HAFTA(22-28)</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4. Levha, kitabe ve hat örneklerini ayırt eder.5. Levha örneklerini okur.</w:t>
            </w:r>
          </w:p>
        </w:tc>
        <w:tc>
          <w:tcPr>
            <w:vAlign w:val="center"/>
          </w:tcPr>
          <w:p>
            <w:r>
              <w:t>12.Sınıf Osmanlı Türkçesi Kitabı, Ders Notları</w:t>
            </w:r>
          </w:p>
        </w:tc>
        <w:tc>
          <w:tcPr>
            <w:vAlign w:val="center"/>
          </w:tcPr>
          <w:p>
            <w:r>
              <w:t>3. Levha, Kitabe ve Hat Örnekleri</w:t>
            </w:r>
          </w:p>
        </w:tc>
        <w:tc>
          <w:tcPr>
            <w:vAlign w:val="center"/>
          </w:tcPr>
          <w:p>
            <w:pPr>
              <w:rPr>
                <w:b/>
              </w:rPr>
            </w:pPr>
            <w:r>
              <w:br/>
            </w:r>
            <w:r>
              <w:rPr>
                <w:b/>
              </w:rPr>
              <w:t>23 Nisan Ulusal Egemenlik ve Çocuk Bayramı</w:t>
            </w:r>
          </w:p>
        </w:tc>
      </w:tr>
      <w:tr>
        <w:tblPrEx>
          <w:tblW w:w="5000" w:type="pct"/>
          <w:tblInd w:w="-113" w:type="dxa"/>
          <w:tblLook w:val="04A0"/>
        </w:tblPrEx>
        <w:trPr>
          <w:cantSplit/>
          <w:trHeight w:val="1134"/>
        </w:trPr>
        <w:tc>
          <w:tcPr>
            <w:textDirection w:val="btLr"/>
          </w:tcPr>
          <w:p>
            <w:pPr>
              <w:ind w:left="113" w:right="113"/>
              <w:jc w:val="center"/>
            </w:pPr>
            <w:r>
              <w:t>NİSAN-MAYIS</w:t>
            </w:r>
          </w:p>
        </w:tc>
        <w:tc>
          <w:tcPr>
            <w:textDirection w:val="btLr"/>
          </w:tcPr>
          <w:p>
            <w:pPr>
              <w:ind w:left="113" w:right="113"/>
              <w:jc w:val="center"/>
            </w:pPr>
            <w:r>
              <w:t>31.HAFTA(29-05)</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4. Levha, kitabe ve hat örneklerini ayırt eder.5. Levha örneklerini okur.</w:t>
            </w:r>
          </w:p>
        </w:tc>
        <w:tc>
          <w:tcPr>
            <w:vAlign w:val="center"/>
          </w:tcPr>
          <w:p>
            <w:r>
              <w:t>12.Sınıf Osmanlı Türkçesi Kitabı, Ders Notları</w:t>
            </w:r>
          </w:p>
        </w:tc>
        <w:tc>
          <w:tcPr>
            <w:vAlign w:val="center"/>
          </w:tcPr>
          <w:p>
            <w:r>
              <w:t>3. Levha, Kitabe ve Hat Örnekleri</w:t>
            </w:r>
          </w:p>
        </w:tc>
        <w:tc>
          <w:tcPr>
            <w:vAlign w:val="center"/>
          </w:tcPr>
          <w:p>
            <w:pPr>
              <w:rPr>
                <w:b/>
              </w:rPr>
            </w:pPr>
            <w:r>
              <w:br/>
            </w:r>
            <w:r>
              <w:rPr>
                <w:b/>
              </w:rPr>
              <w:t>1 Mayıs İşçi Bayramı</w:t>
            </w:r>
          </w:p>
        </w:tc>
      </w:tr>
      <w:tr>
        <w:tblPrEx>
          <w:tblW w:w="5000" w:type="pct"/>
          <w:tblInd w:w="-113" w:type="dxa"/>
          <w:tblLook w:val="04A0"/>
        </w:tblPrEx>
        <w:trPr>
          <w:cantSplit/>
          <w:trHeight w:val="1134"/>
        </w:trPr>
        <w:tc>
          <w:tcPr>
            <w:textDirection w:val="btLr"/>
          </w:tcPr>
          <w:p>
            <w:pPr>
              <w:ind w:left="113" w:right="113"/>
              <w:jc w:val="center"/>
            </w:pPr>
            <w:r>
              <w:t>MAYIS</w:t>
            </w:r>
          </w:p>
        </w:tc>
        <w:tc>
          <w:tcPr>
            <w:textDirection w:val="btLr"/>
          </w:tcPr>
          <w:p>
            <w:pPr>
              <w:ind w:left="113" w:right="113"/>
              <w:jc w:val="center"/>
            </w:pPr>
            <w:r>
              <w:t>32.HAFTA(06-12)</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4. Levha, kitabe ve hat örneklerini ayırt eder.5. Levha örneklerini okur.</w:t>
            </w:r>
          </w:p>
        </w:tc>
        <w:tc>
          <w:tcPr>
            <w:vAlign w:val="center"/>
          </w:tcPr>
          <w:p>
            <w:r>
              <w:t>12.Sınıf Osmanlı Türkçesi Kitabı, Ders Notları</w:t>
            </w:r>
          </w:p>
        </w:tc>
        <w:tc>
          <w:tcPr>
            <w:vAlign w:val="center"/>
          </w:tcPr>
          <w:p>
            <w:r>
              <w:t>3. Levha, Kitabe ve Hat Örnekleri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MAYIS</w:t>
            </w:r>
          </w:p>
        </w:tc>
        <w:tc>
          <w:tcPr>
            <w:textDirection w:val="btLr"/>
          </w:tcPr>
          <w:p>
            <w:pPr>
              <w:ind w:left="113" w:right="113"/>
              <w:jc w:val="center"/>
            </w:pPr>
            <w:r>
              <w:t>33.HAFTA(13-19)</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6. Osmanlı Türkçesiyle yazılmış klasik eserleri okur.7. Harflerin sayı değerlerinin farkında olur.</w:t>
            </w:r>
          </w:p>
        </w:tc>
        <w:tc>
          <w:tcPr>
            <w:vAlign w:val="center"/>
          </w:tcPr>
          <w:p>
            <w:r>
              <w:t>12.Sınıf Osmanlı Türkçesi Kitabı, Ders Notları</w:t>
            </w:r>
          </w:p>
        </w:tc>
        <w:tc>
          <w:tcPr>
            <w:vAlign w:val="center"/>
          </w:tcPr>
          <w:p>
            <w:r>
              <w:t>4. Harflerin Sayı Değerleri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MAYIS</w:t>
            </w:r>
          </w:p>
        </w:tc>
        <w:tc>
          <w:tcPr>
            <w:textDirection w:val="btLr"/>
          </w:tcPr>
          <w:p>
            <w:pPr>
              <w:ind w:left="113" w:right="113"/>
              <w:jc w:val="center"/>
            </w:pPr>
            <w:r>
              <w:t>34.HAFTA(20-26)</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6. Osmanlı Türkçesiyle yazılmış klasik eserleri okur.7. Harflerin sayı değerlerinin farkında olur.</w:t>
            </w:r>
          </w:p>
        </w:tc>
        <w:tc>
          <w:tcPr>
            <w:vAlign w:val="center"/>
          </w:tcPr>
          <w:p>
            <w:r>
              <w:t>12.Sınıf Osmanlı Türkçesi Kitabı, Ders Notları</w:t>
            </w:r>
          </w:p>
        </w:tc>
        <w:tc>
          <w:tcPr>
            <w:vAlign w:val="center"/>
          </w:tcPr>
          <w:p>
            <w:r>
              <w:t>4. Harflerin Sayı Değerleri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MAYIS-HAZİRAN</w:t>
            </w:r>
          </w:p>
        </w:tc>
        <w:tc>
          <w:tcPr>
            <w:textDirection w:val="btLr"/>
          </w:tcPr>
          <w:p>
            <w:pPr>
              <w:ind w:left="113" w:right="113"/>
              <w:jc w:val="center"/>
            </w:pPr>
            <w:r>
              <w:t>35.HAFTA(27-02)</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6. Osmanlı Türkçesiyle yazılmış klasik eserleri okur.7. Harflerin sayı değerlerinin farkında olur.</w:t>
            </w:r>
          </w:p>
        </w:tc>
        <w:tc>
          <w:tcPr>
            <w:vAlign w:val="center"/>
          </w:tcPr>
          <w:p>
            <w:r>
              <w:t>12.Sınıf Osmanlı Türkçesi Kitabı, Ders Notları</w:t>
            </w:r>
          </w:p>
        </w:tc>
        <w:tc>
          <w:tcPr>
            <w:vAlign w:val="center"/>
          </w:tcPr>
          <w:p>
            <w:r>
              <w:t>4. Harflerin Sayı Değerleri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HAZİRAN</w:t>
            </w:r>
          </w:p>
        </w:tc>
        <w:tc>
          <w:tcPr>
            <w:textDirection w:val="btLr"/>
          </w:tcPr>
          <w:p>
            <w:pPr>
              <w:ind w:left="113" w:right="113"/>
              <w:jc w:val="center"/>
            </w:pPr>
            <w:r>
              <w:t>36.HAFTA(10-16)</w:t>
            </w:r>
          </w:p>
        </w:tc>
        <w:tc>
          <w:tcPr>
            <w:textDirection w:val="btLr"/>
          </w:tcPr>
          <w:p>
            <w:pPr>
              <w:ind w:left="113" w:right="113"/>
              <w:jc w:val="center"/>
            </w:pPr>
            <w:r>
              <w:t>2 SAAT</w:t>
            </w:r>
          </w:p>
        </w:tc>
        <w:tc>
          <w:tcPr>
            <w:vAlign w:val="center"/>
          </w:tcPr>
          <w:p>
            <w:r>
              <w:t>Takrir, soru-cevap, dramatizasyon, beyin fırtınası, problem çözme, inceleme, uygulama.</w:t>
            </w:r>
          </w:p>
        </w:tc>
        <w:tc>
          <w:tcPr>
            <w:vAlign w:val="center"/>
          </w:tcPr>
          <w:p>
            <w:r>
              <w:t>6. Osmanlı Türkçesiyle yazılmış klasik eserleri okur.7. Harflerin sayı değerlerinin farkında olur.</w:t>
            </w:r>
          </w:p>
        </w:tc>
        <w:tc>
          <w:tcPr>
            <w:vAlign w:val="center"/>
          </w:tcPr>
          <w:p>
            <w:r>
              <w:t>12.Sınıf Osmanlı Türkçesi Kitabı, Ders Notları</w:t>
            </w:r>
          </w:p>
        </w:tc>
        <w:tc>
          <w:tcPr>
            <w:vAlign w:val="center"/>
          </w:tcPr>
          <w:p>
            <w:r>
              <w:t>4. Harflerin Sayı Değerleri</w:t>
            </w:r>
          </w:p>
        </w:tc>
        <w:tc>
          <w:tcPr>
            <w:vAlign w:val="center"/>
          </w:tcPr>
          <w:p>
            <w:r>
              <w:br/>
            </w:r>
            <w:r>
              <w:rPr>
                <w:b/>
              </w:rPr>
              <w:t>Ders Yılının Sona ermesi</w:t>
            </w:r>
          </w:p>
        </w:tc>
      </w:tr>
    </w:tbl>
    <w:p>
      <w:bookmarkStart w:id="0" w:name="_GoBack"/>
      <w:bookmarkEnd w:id="0"/>
      <w:r>
        <w:rPr>
          <w:b/>
          <w:sz w:val="16"/>
        </w:rPr>
        <w:t>Bu yıllık plan T.C. Milli Eğitim Bakanlığı Talim ve Terbiye Kurulu Başkanlığının yayınladığı öğretim programı esas alınarak yapılmıstır. Bu yıllık planda toplam eğitim öğretim haftası 36 haftadır.</w:t>
      </w:r>
    </w:p>
    <w:sectPr>
      <w:type w:val="nextPage"/>
      <w:pgSz w:w="16838" w:h="11906" w:orient="landscape" w:code="0"/>
      <w:pgMar w:top="720" w:right="720" w:bottom="720" w:left="720" w:header="708" w:footer="708" w:gutter="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hAnsi="Calibri"/>
        <w:b w:val="0"/>
        <w:i w:val="0"/>
        <w:caps w:val="0"/>
        <w:strike w:val="0"/>
        <w:noProof w:val="0"/>
        <w:vanish w:val="0"/>
        <w:color w:val="000000"/>
        <w:sz w:val="22"/>
        <w:u w:val="none"/>
        <w:vertAlign w:val="baseline"/>
        <w:lang w:val="tr-TR" w:eastAsia="en-US" w:bidi="ar-SA"/>
      </w:rPr>
    </w:rPrDefault>
    <w:pPrDefault>
      <w:pPr>
        <w:keepNext w:val="0"/>
        <w:keepLines w:val="0"/>
        <w:widowControl/>
        <w:suppressLineNumbers w:val="0"/>
        <w:shd w:val="clear" w:color="auto" w:fill="auto"/>
        <w:suppressAutoHyphens w:val="0"/>
        <w:spacing w:before="0" w:beforeAutospacing="0" w:after="160" w:afterAutospacing="0" w:line="259" w:lineRule="auto"/>
        <w:ind w:left="0" w:right="0" w:firstLine="0"/>
        <w:contextualSpacing w:val="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tcPr/>
  </w:style>
  <w:style w:type="numbering" w:default="1" w:styleId="NoList">
    <w:name w:val="No List"/>
  </w:style>
  <w:style w:type="character" w:customStyle="1" w:styleId="LineNumber">
    <w:name w:val="Line Number"/>
    <w:basedOn w:val="DefaultParagraphFont"/>
    <w:semiHidden/>
  </w:style>
  <w:style w:type="character" w:styleId="Hyperlink">
    <w:name w:val="Hyperlink"/>
    <w:rPr>
      <w:color w:val="0000FF"/>
      <w:u w:val="single"/>
    </w:rPr>
  </w:style>
  <w:style w:type="character" w:styleId="LineNumber0">
    <w:name w:val="line number"/>
    <w:basedOn w:val="DefaultParagraphFont"/>
    <w:semiHidden/>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tyle>
  <w:style w:type="table" w:styleId="TableGrid">
    <w:name w:val="Table Grid"/>
    <w:basedOn w:val="TableNormal"/>
    <w:pPr>
      <w:spacing w:beforeAutospacing="0" w:after="0" w:afterAutospacing="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